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4F783B51" w:rsidR="00FA7162" w:rsidRDefault="008A0CE8" w:rsidP="00FA7162">
      <w:pPr>
        <w:pStyle w:val="Standard"/>
        <w:shd w:val="clear" w:color="auto" w:fill="9999FF"/>
        <w:jc w:val="center"/>
      </w:pPr>
      <w:r>
        <w:rPr>
          <w:rFonts w:ascii="Arial" w:hAnsi="Arial" w:cs="Arial"/>
        </w:rPr>
        <w:t>1</w:t>
      </w:r>
      <w:r w:rsidR="003E7596">
        <w:rPr>
          <w:rFonts w:ascii="Arial" w:hAnsi="Arial" w:cs="Arial"/>
        </w:rPr>
        <w:t>0</w:t>
      </w:r>
      <w:r w:rsidRPr="008A0CE8">
        <w:rPr>
          <w:rFonts w:ascii="Arial" w:hAnsi="Arial" w:cs="Arial"/>
          <w:vertAlign w:val="superscript"/>
        </w:rPr>
        <w:t>th</w:t>
      </w:r>
      <w:r>
        <w:rPr>
          <w:rFonts w:ascii="Arial" w:hAnsi="Arial" w:cs="Arial"/>
        </w:rPr>
        <w:t xml:space="preserve"> </w:t>
      </w:r>
      <w:r w:rsidR="003E7596">
        <w:rPr>
          <w:rFonts w:ascii="Arial" w:hAnsi="Arial" w:cs="Arial"/>
        </w:rPr>
        <w:t>October</w:t>
      </w:r>
      <w:r w:rsidR="00A5716F">
        <w:rPr>
          <w:rFonts w:ascii="Arial" w:hAnsi="Arial" w:cs="Arial"/>
        </w:rPr>
        <w:t xml:space="preserve"> 202</w:t>
      </w:r>
      <w:r w:rsidR="007244E5">
        <w:rPr>
          <w:rFonts w:ascii="Arial" w:hAnsi="Arial" w:cs="Arial"/>
        </w:rPr>
        <w:t>2</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47ACAB5" w14:textId="77AA9E76" w:rsidR="000B28E3" w:rsidRDefault="00FA7162" w:rsidP="002679DD">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7E13CB">
        <w:rPr>
          <w:rFonts w:ascii="Arial" w:hAnsi="Arial" w:cs="Arial"/>
        </w:rPr>
        <w:t>J Higginson</w:t>
      </w:r>
      <w:r w:rsidR="00EE2E66">
        <w:rPr>
          <w:rFonts w:ascii="Arial" w:hAnsi="Arial" w:cs="Arial"/>
          <w:b/>
          <w:bCs/>
        </w:rPr>
        <w:t xml:space="preserve"> </w:t>
      </w:r>
      <w:r w:rsidR="00F310BA" w:rsidRPr="00F310BA">
        <w:rPr>
          <w:rFonts w:ascii="Arial" w:hAnsi="Arial" w:cs="Arial"/>
        </w:rPr>
        <w:t>(Chair)</w:t>
      </w:r>
    </w:p>
    <w:p w14:paraId="5C06C402" w14:textId="468A4F42" w:rsidR="00F310BA" w:rsidRDefault="007E13CB" w:rsidP="002679DD">
      <w:pPr>
        <w:pStyle w:val="Standard"/>
        <w:jc w:val="both"/>
        <w:rPr>
          <w:rFonts w:ascii="Arial" w:hAnsi="Arial" w:cs="Arial"/>
        </w:rPr>
      </w:pPr>
      <w:r>
        <w:rPr>
          <w:rFonts w:ascii="Arial" w:hAnsi="Arial" w:cs="Arial"/>
        </w:rPr>
        <w:t xml:space="preserve">                                                S Ayrey</w:t>
      </w:r>
    </w:p>
    <w:p w14:paraId="44C65CE4" w14:textId="25817035" w:rsidR="00D443AA" w:rsidRDefault="00D443AA" w:rsidP="002679DD">
      <w:pPr>
        <w:pStyle w:val="Standard"/>
        <w:jc w:val="both"/>
        <w:rPr>
          <w:rFonts w:ascii="Arial" w:hAnsi="Arial" w:cs="Arial"/>
        </w:rPr>
      </w:pPr>
      <w:r>
        <w:rPr>
          <w:rFonts w:ascii="Arial" w:hAnsi="Arial" w:cs="Arial"/>
        </w:rPr>
        <w:t xml:space="preserve">                                              </w:t>
      </w:r>
      <w:r w:rsidR="008A0CE8">
        <w:rPr>
          <w:rFonts w:ascii="Arial" w:hAnsi="Arial" w:cs="Arial"/>
        </w:rPr>
        <w:t xml:space="preserve">  D Edmondson</w:t>
      </w:r>
    </w:p>
    <w:p w14:paraId="00E41159" w14:textId="752CA1D0" w:rsidR="00EE2E66" w:rsidRDefault="00EE2E66" w:rsidP="002679DD">
      <w:pPr>
        <w:pStyle w:val="Standard"/>
        <w:jc w:val="both"/>
        <w:rPr>
          <w:rFonts w:ascii="Arial" w:hAnsi="Arial" w:cs="Arial"/>
        </w:rPr>
      </w:pPr>
      <w:r>
        <w:rPr>
          <w:rFonts w:ascii="Arial" w:hAnsi="Arial" w:cs="Arial"/>
        </w:rPr>
        <w:t xml:space="preserve">                                                P Fleming</w:t>
      </w:r>
    </w:p>
    <w:p w14:paraId="6EA4C1DF" w14:textId="71BA67AF" w:rsidR="0096340E" w:rsidRDefault="002217F8" w:rsidP="002679DD">
      <w:pPr>
        <w:pStyle w:val="Standard"/>
        <w:jc w:val="both"/>
        <w:rPr>
          <w:rFonts w:ascii="Arial" w:hAnsi="Arial" w:cs="Arial"/>
        </w:rPr>
      </w:pPr>
      <w:r>
        <w:rPr>
          <w:rFonts w:ascii="Arial" w:hAnsi="Arial" w:cs="Arial"/>
        </w:rPr>
        <w:t xml:space="preserve">                                                </w:t>
      </w:r>
      <w:r w:rsidR="0096340E">
        <w:rPr>
          <w:rFonts w:ascii="Arial" w:hAnsi="Arial" w:cs="Arial"/>
        </w:rPr>
        <w:t xml:space="preserve">D Hamer </w:t>
      </w:r>
    </w:p>
    <w:p w14:paraId="17289AE4" w14:textId="7AF7426C" w:rsidR="008A0CE8" w:rsidRDefault="008A0CE8" w:rsidP="002679DD">
      <w:pPr>
        <w:pStyle w:val="Standard"/>
        <w:jc w:val="both"/>
        <w:rPr>
          <w:rFonts w:ascii="Arial" w:hAnsi="Arial" w:cs="Arial"/>
        </w:rPr>
      </w:pPr>
      <w:r>
        <w:rPr>
          <w:rFonts w:ascii="Arial" w:hAnsi="Arial" w:cs="Arial"/>
        </w:rPr>
        <w:t xml:space="preserve">                                                </w:t>
      </w:r>
      <w:r w:rsidR="003E7596">
        <w:rPr>
          <w:rFonts w:ascii="Arial" w:hAnsi="Arial" w:cs="Arial"/>
        </w:rPr>
        <w:t>J Dean</w:t>
      </w:r>
    </w:p>
    <w:p w14:paraId="22F1C790" w14:textId="77A186B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DFA116" w14:textId="3C988D71"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D443AA">
        <w:rPr>
          <w:rFonts w:ascii="Arial" w:hAnsi="Arial" w:cs="Arial"/>
        </w:rPr>
        <w:t xml:space="preserve"> and </w:t>
      </w:r>
      <w:r w:rsidR="003E7596">
        <w:rPr>
          <w:rFonts w:ascii="Arial" w:hAnsi="Arial" w:cs="Arial"/>
        </w:rPr>
        <w:t>18</w:t>
      </w:r>
      <w:r w:rsidR="00D443AA">
        <w:rPr>
          <w:rFonts w:ascii="Arial" w:hAnsi="Arial" w:cs="Arial"/>
        </w:rPr>
        <w:t xml:space="preserve"> members of the public.</w:t>
      </w:r>
      <w:r w:rsidR="00777450">
        <w:rPr>
          <w:rFonts w:ascii="Arial" w:hAnsi="Arial" w:cs="Arial"/>
        </w:rPr>
        <w:t xml:space="preserve"> </w:t>
      </w:r>
    </w:p>
    <w:p w14:paraId="4533A95A" w14:textId="77777777" w:rsidR="00FA7162" w:rsidRDefault="00FA7162" w:rsidP="00FA7162">
      <w:pPr>
        <w:pStyle w:val="Standard"/>
        <w:jc w:val="both"/>
        <w:rPr>
          <w:rFonts w:ascii="Arial" w:hAnsi="Arial" w:cs="Arial"/>
        </w:rPr>
      </w:pPr>
    </w:p>
    <w:p w14:paraId="48AD4FDF" w14:textId="7468D354" w:rsidR="00344FFC" w:rsidRDefault="00FA7162" w:rsidP="00344FFC">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3E7596">
        <w:rPr>
          <w:rFonts w:ascii="Arial" w:hAnsi="Arial" w:cs="Arial"/>
        </w:rPr>
        <w:t>S Bargh</w:t>
      </w:r>
    </w:p>
    <w:p w14:paraId="57E41366" w14:textId="7904A3AA" w:rsidR="00FA7162" w:rsidRDefault="00344FFC" w:rsidP="00344FFC">
      <w:pPr>
        <w:pStyle w:val="Standard"/>
        <w:jc w:val="both"/>
        <w:rPr>
          <w:rFonts w:ascii="Arial" w:hAnsi="Arial" w:cs="Arial"/>
        </w:rPr>
      </w:pPr>
      <w:r>
        <w:rPr>
          <w:rFonts w:ascii="Arial" w:hAnsi="Arial" w:cs="Arial"/>
        </w:rPr>
        <w:t xml:space="preserve">The </w:t>
      </w:r>
      <w:r w:rsidR="00FA7162">
        <w:rPr>
          <w:rFonts w:ascii="Arial" w:hAnsi="Arial" w:cs="Arial"/>
        </w:rPr>
        <w:t>Chairman</w:t>
      </w:r>
      <w:r w:rsidR="008242F1">
        <w:rPr>
          <w:rFonts w:ascii="Arial" w:hAnsi="Arial" w:cs="Arial"/>
        </w:rPr>
        <w:t xml:space="preserve"> </w:t>
      </w:r>
      <w:r w:rsidR="00FA7162">
        <w:rPr>
          <w:rFonts w:ascii="Arial" w:hAnsi="Arial" w:cs="Arial"/>
        </w:rPr>
        <w:t xml:space="preserve">welcomed those in attendance and opened the meeting at 7.00 pm.  </w:t>
      </w:r>
    </w:p>
    <w:tbl>
      <w:tblPr>
        <w:tblStyle w:val="TableGrid"/>
        <w:tblpPr w:leftFromText="180" w:rightFromText="180" w:vertAnchor="text" w:tblpY="1"/>
        <w:tblOverlap w:val="never"/>
        <w:tblW w:w="4953" w:type="pct"/>
        <w:tblLook w:val="04A0" w:firstRow="1" w:lastRow="0" w:firstColumn="1" w:lastColumn="0" w:noHBand="0" w:noVBand="1"/>
      </w:tblPr>
      <w:tblGrid>
        <w:gridCol w:w="1256"/>
        <w:gridCol w:w="6559"/>
        <w:gridCol w:w="1116"/>
      </w:tblGrid>
      <w:tr w:rsidR="00E70054" w14:paraId="7206B747" w14:textId="77777777" w:rsidTr="00175DC6">
        <w:trPr>
          <w:trHeight w:val="538"/>
        </w:trPr>
        <w:tc>
          <w:tcPr>
            <w:tcW w:w="703" w:type="pct"/>
          </w:tcPr>
          <w:p w14:paraId="12E7E293" w14:textId="7BDF701B" w:rsidR="00E70054" w:rsidRPr="00AA02BD" w:rsidRDefault="00D06E1E" w:rsidP="00175DC6">
            <w:pPr>
              <w:rPr>
                <w:rFonts w:ascii="Arial" w:hAnsi="Arial" w:cs="Arial"/>
                <w:b/>
                <w:bCs/>
              </w:rPr>
            </w:pPr>
            <w:r w:rsidRPr="00AA02BD">
              <w:rPr>
                <w:rFonts w:ascii="Arial" w:hAnsi="Arial" w:cs="Arial"/>
                <w:b/>
                <w:bCs/>
              </w:rPr>
              <w:t>Item No.</w:t>
            </w:r>
          </w:p>
        </w:tc>
        <w:tc>
          <w:tcPr>
            <w:tcW w:w="3672" w:type="pct"/>
          </w:tcPr>
          <w:p w14:paraId="64EBCEE2" w14:textId="77777777" w:rsidR="00E70054" w:rsidRDefault="00E70054" w:rsidP="00175DC6"/>
        </w:tc>
        <w:tc>
          <w:tcPr>
            <w:tcW w:w="625" w:type="pct"/>
          </w:tcPr>
          <w:p w14:paraId="456C97C2" w14:textId="6BF85882" w:rsidR="00E70054" w:rsidRPr="00AA02BD" w:rsidRDefault="00D06E1E" w:rsidP="00175DC6">
            <w:pPr>
              <w:rPr>
                <w:rFonts w:ascii="Arial" w:hAnsi="Arial" w:cs="Arial"/>
                <w:b/>
                <w:bCs/>
              </w:rPr>
            </w:pPr>
            <w:r w:rsidRPr="00AA02BD">
              <w:rPr>
                <w:rFonts w:ascii="Arial" w:hAnsi="Arial" w:cs="Arial"/>
                <w:b/>
                <w:bCs/>
              </w:rPr>
              <w:t>Action</w:t>
            </w:r>
          </w:p>
        </w:tc>
      </w:tr>
      <w:tr w:rsidR="00423368" w14:paraId="7ED68EA1" w14:textId="77777777" w:rsidTr="00175DC6">
        <w:trPr>
          <w:trHeight w:val="323"/>
        </w:trPr>
        <w:tc>
          <w:tcPr>
            <w:tcW w:w="703" w:type="pct"/>
          </w:tcPr>
          <w:p w14:paraId="21A7F6E4" w14:textId="2694B7C3" w:rsidR="00423368" w:rsidRPr="00423368" w:rsidRDefault="007244E5" w:rsidP="00175DC6">
            <w:pPr>
              <w:rPr>
                <w:rFonts w:ascii="Arial" w:hAnsi="Arial" w:cs="Arial"/>
                <w:b/>
                <w:bCs/>
              </w:rPr>
            </w:pPr>
            <w:r>
              <w:rPr>
                <w:rFonts w:ascii="Arial" w:hAnsi="Arial" w:cs="Arial"/>
                <w:b/>
                <w:bCs/>
              </w:rPr>
              <w:t>22-</w:t>
            </w:r>
            <w:r w:rsidR="002D1794">
              <w:rPr>
                <w:rFonts w:ascii="Arial" w:hAnsi="Arial" w:cs="Arial"/>
                <w:b/>
                <w:bCs/>
              </w:rPr>
              <w:t>2</w:t>
            </w:r>
            <w:r w:rsidR="00DB50B6">
              <w:rPr>
                <w:rFonts w:ascii="Arial" w:hAnsi="Arial" w:cs="Arial"/>
                <w:b/>
                <w:bCs/>
              </w:rPr>
              <w:t>36</w:t>
            </w:r>
          </w:p>
        </w:tc>
        <w:tc>
          <w:tcPr>
            <w:tcW w:w="3672" w:type="pct"/>
          </w:tcPr>
          <w:p w14:paraId="23C3728F" w14:textId="77777777" w:rsidR="00423368" w:rsidRDefault="00423368" w:rsidP="00175DC6">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175DC6">
            <w:r w:rsidRPr="006E0C35">
              <w:rPr>
                <w:rFonts w:ascii="Arial" w:hAnsi="Arial" w:cs="Arial"/>
              </w:rPr>
              <w:t>There were no declarations of interest</w:t>
            </w:r>
            <w:r w:rsidR="006E0C35" w:rsidRPr="006E0C35">
              <w:rPr>
                <w:rFonts w:ascii="Arial" w:hAnsi="Arial" w:cs="Arial"/>
              </w:rPr>
              <w:t>.</w:t>
            </w:r>
          </w:p>
        </w:tc>
        <w:tc>
          <w:tcPr>
            <w:tcW w:w="625" w:type="pct"/>
          </w:tcPr>
          <w:p w14:paraId="6C3D1835" w14:textId="77777777" w:rsidR="00423368" w:rsidRPr="00D06E1E" w:rsidRDefault="00423368" w:rsidP="00175DC6">
            <w:pPr>
              <w:rPr>
                <w:rFonts w:ascii="Arial" w:hAnsi="Arial" w:cs="Arial"/>
              </w:rPr>
            </w:pPr>
          </w:p>
        </w:tc>
      </w:tr>
      <w:tr w:rsidR="00423368" w14:paraId="123A9604" w14:textId="77777777" w:rsidTr="00175DC6">
        <w:trPr>
          <w:trHeight w:val="143"/>
        </w:trPr>
        <w:tc>
          <w:tcPr>
            <w:tcW w:w="703" w:type="pct"/>
          </w:tcPr>
          <w:p w14:paraId="06B21BC7" w14:textId="11EBD2BB" w:rsidR="00423368" w:rsidRPr="000E44ED" w:rsidRDefault="007244E5" w:rsidP="00175DC6">
            <w:pPr>
              <w:rPr>
                <w:rFonts w:ascii="Arial" w:hAnsi="Arial" w:cs="Arial"/>
                <w:b/>
                <w:bCs/>
              </w:rPr>
            </w:pPr>
            <w:r>
              <w:rPr>
                <w:rFonts w:ascii="Arial" w:hAnsi="Arial" w:cs="Arial"/>
                <w:b/>
                <w:bCs/>
              </w:rPr>
              <w:t>22-</w:t>
            </w:r>
            <w:r w:rsidR="00964E9C">
              <w:rPr>
                <w:rFonts w:ascii="Arial" w:hAnsi="Arial" w:cs="Arial"/>
                <w:b/>
                <w:bCs/>
              </w:rPr>
              <w:t>2</w:t>
            </w:r>
            <w:r w:rsidR="00DB50B6">
              <w:rPr>
                <w:rFonts w:ascii="Arial" w:hAnsi="Arial" w:cs="Arial"/>
                <w:b/>
                <w:bCs/>
              </w:rPr>
              <w:t>37</w:t>
            </w:r>
          </w:p>
        </w:tc>
        <w:tc>
          <w:tcPr>
            <w:tcW w:w="3672" w:type="pct"/>
          </w:tcPr>
          <w:p w14:paraId="05C2D770" w14:textId="77777777" w:rsidR="00423368" w:rsidRDefault="00423368" w:rsidP="00175DC6">
            <w:pPr>
              <w:rPr>
                <w:rFonts w:ascii="Arial" w:hAnsi="Arial" w:cs="Arial"/>
                <w:b/>
                <w:bCs/>
              </w:rPr>
            </w:pPr>
            <w:r w:rsidRPr="00DF25AA">
              <w:rPr>
                <w:rFonts w:ascii="Arial" w:hAnsi="Arial" w:cs="Arial"/>
                <w:b/>
                <w:bCs/>
              </w:rPr>
              <w:t>Dispensations</w:t>
            </w:r>
          </w:p>
          <w:p w14:paraId="79E053DE" w14:textId="4583CC13" w:rsidR="006E0C35" w:rsidRPr="006E0C35" w:rsidRDefault="006E0C35" w:rsidP="00175DC6">
            <w:pPr>
              <w:rPr>
                <w:rFonts w:ascii="Arial" w:hAnsi="Arial" w:cs="Arial"/>
              </w:rPr>
            </w:pPr>
            <w:r w:rsidRPr="006E0C35">
              <w:rPr>
                <w:rFonts w:ascii="Arial" w:hAnsi="Arial" w:cs="Arial"/>
              </w:rPr>
              <w:t>There were no requests for dispensation.</w:t>
            </w:r>
          </w:p>
        </w:tc>
        <w:tc>
          <w:tcPr>
            <w:tcW w:w="625" w:type="pct"/>
          </w:tcPr>
          <w:p w14:paraId="2DFE5CCB" w14:textId="77777777" w:rsidR="00423368" w:rsidRPr="00D06E1E" w:rsidRDefault="00423368" w:rsidP="00175DC6">
            <w:pPr>
              <w:rPr>
                <w:rFonts w:ascii="Arial" w:hAnsi="Arial" w:cs="Arial"/>
              </w:rPr>
            </w:pPr>
          </w:p>
        </w:tc>
      </w:tr>
      <w:tr w:rsidR="00423368" w14:paraId="263FEC3E" w14:textId="77777777" w:rsidTr="00175DC6">
        <w:trPr>
          <w:trHeight w:val="143"/>
        </w:trPr>
        <w:tc>
          <w:tcPr>
            <w:tcW w:w="703" w:type="pct"/>
          </w:tcPr>
          <w:p w14:paraId="700095AE" w14:textId="41EBC60D" w:rsidR="00A442E8" w:rsidRDefault="007244E5" w:rsidP="00175DC6">
            <w:pPr>
              <w:rPr>
                <w:rFonts w:ascii="Arial" w:hAnsi="Arial" w:cs="Arial"/>
                <w:b/>
                <w:bCs/>
              </w:rPr>
            </w:pPr>
            <w:r>
              <w:rPr>
                <w:rFonts w:ascii="Arial" w:hAnsi="Arial" w:cs="Arial"/>
                <w:b/>
                <w:bCs/>
              </w:rPr>
              <w:t>22-</w:t>
            </w:r>
            <w:r w:rsidR="00964E9C">
              <w:rPr>
                <w:rFonts w:ascii="Arial" w:hAnsi="Arial" w:cs="Arial"/>
                <w:b/>
                <w:bCs/>
              </w:rPr>
              <w:t>2</w:t>
            </w:r>
            <w:r w:rsidR="00DB50B6">
              <w:rPr>
                <w:rFonts w:ascii="Arial" w:hAnsi="Arial" w:cs="Arial"/>
                <w:b/>
                <w:bCs/>
              </w:rPr>
              <w:t>38</w:t>
            </w:r>
          </w:p>
          <w:p w14:paraId="6C99C8C1" w14:textId="6C97349F" w:rsidR="007244E5" w:rsidRPr="000E44ED" w:rsidRDefault="007244E5" w:rsidP="00175DC6">
            <w:pPr>
              <w:rPr>
                <w:rFonts w:ascii="Arial" w:hAnsi="Arial" w:cs="Arial"/>
                <w:b/>
                <w:bCs/>
              </w:rPr>
            </w:pPr>
          </w:p>
        </w:tc>
        <w:tc>
          <w:tcPr>
            <w:tcW w:w="3672" w:type="pct"/>
          </w:tcPr>
          <w:p w14:paraId="03567063" w14:textId="3C97DD60" w:rsidR="002217F8" w:rsidRDefault="00F750EF" w:rsidP="00175DC6">
            <w:pPr>
              <w:rPr>
                <w:rFonts w:ascii="Arial" w:hAnsi="Arial" w:cs="Arial"/>
              </w:rPr>
            </w:pPr>
            <w:r w:rsidRPr="00F750EF">
              <w:rPr>
                <w:rFonts w:ascii="Arial" w:hAnsi="Arial" w:cs="Arial"/>
                <w:b/>
                <w:bCs/>
              </w:rPr>
              <w:t>Open Section for members of the public to speak</w:t>
            </w:r>
            <w:r w:rsidR="002217F8">
              <w:rPr>
                <w:rFonts w:ascii="Arial" w:hAnsi="Arial" w:cs="Arial"/>
              </w:rPr>
              <w:t xml:space="preserve"> </w:t>
            </w:r>
          </w:p>
          <w:p w14:paraId="706171B7" w14:textId="2760DC48" w:rsidR="00CC720D" w:rsidRDefault="008368A2" w:rsidP="00175DC6">
            <w:pPr>
              <w:rPr>
                <w:rFonts w:ascii="Arial" w:hAnsi="Arial" w:cs="Arial"/>
              </w:rPr>
            </w:pPr>
            <w:r>
              <w:rPr>
                <w:rFonts w:ascii="Arial" w:hAnsi="Arial" w:cs="Arial"/>
              </w:rPr>
              <w:t xml:space="preserve"> </w:t>
            </w:r>
            <w:r w:rsidR="00BC6476">
              <w:rPr>
                <w:rFonts w:ascii="Arial" w:hAnsi="Arial" w:cs="Arial"/>
              </w:rPr>
              <w:t>Many of those present at the meeting had expected that a representative of the Lancaster City Council’s dog warden service would attend the meeting to answer questions about noise from dogs, dog mess, dog welfare, the licencing of dog breeding and the town planning and environmental health rules which applied to the breeding of dogs. Unfortunately, the warden was unable to attend.</w:t>
            </w:r>
          </w:p>
          <w:p w14:paraId="49EF73BF" w14:textId="6A7E13C2" w:rsidR="00BC6476" w:rsidRDefault="00BC6476" w:rsidP="00175DC6">
            <w:pPr>
              <w:rPr>
                <w:rFonts w:ascii="Arial" w:hAnsi="Arial" w:cs="Arial"/>
              </w:rPr>
            </w:pPr>
            <w:r>
              <w:rPr>
                <w:rFonts w:ascii="Arial" w:hAnsi="Arial" w:cs="Arial"/>
              </w:rPr>
              <w:t xml:space="preserve">The parish council will endeavour to arrange a public meeting at which the city council would be represented by the </w:t>
            </w:r>
            <w:r w:rsidR="00BE28AB">
              <w:rPr>
                <w:rFonts w:ascii="Arial" w:hAnsi="Arial" w:cs="Arial"/>
              </w:rPr>
              <w:t>city councillor for Heysham Ward, Andrew Gardiner, the dog warden service, the environmental health service and the planning department.</w:t>
            </w:r>
          </w:p>
          <w:p w14:paraId="01C8E7ED" w14:textId="5AA52B98" w:rsidR="00BE28AB" w:rsidRDefault="00BE28AB" w:rsidP="00175DC6">
            <w:pPr>
              <w:rPr>
                <w:rFonts w:ascii="Arial" w:hAnsi="Arial" w:cs="Arial"/>
              </w:rPr>
            </w:pPr>
            <w:r>
              <w:rPr>
                <w:rFonts w:ascii="Arial" w:hAnsi="Arial" w:cs="Arial"/>
              </w:rPr>
              <w:t xml:space="preserve">Ted Levey as a trustee of the Sunderland Point </w:t>
            </w:r>
            <w:r w:rsidR="00777100">
              <w:rPr>
                <w:rFonts w:ascii="Arial" w:hAnsi="Arial" w:cs="Arial"/>
              </w:rPr>
              <w:t>Mission Heritage Centre Trust, spoke in support of Planning Application No: 21/01588/LB and asked the parish council to support it also.</w:t>
            </w:r>
          </w:p>
          <w:p w14:paraId="0D86442F" w14:textId="55FB2E0E" w:rsidR="00777100" w:rsidRDefault="00777100" w:rsidP="00175DC6">
            <w:pPr>
              <w:rPr>
                <w:rFonts w:ascii="Arial" w:hAnsi="Arial" w:cs="Arial"/>
              </w:rPr>
            </w:pPr>
            <w:r>
              <w:rPr>
                <w:rFonts w:ascii="Arial" w:hAnsi="Arial" w:cs="Arial"/>
              </w:rPr>
              <w:t>Steph Smith and Steven Loxam, members of the Sunderland Point Conservation Society, asked the parish council to oppose Planning Application No: 21/01588/LB on the grounds that the modifications proposed by the trustees were unnecessary and might cause an increase in the number of visitors to Sunderland Point</w:t>
            </w:r>
            <w:r w:rsidR="006236B3">
              <w:rPr>
                <w:rFonts w:ascii="Arial" w:hAnsi="Arial" w:cs="Arial"/>
              </w:rPr>
              <w:t xml:space="preserve">. They suggested </w:t>
            </w:r>
            <w:r w:rsidR="006236B3">
              <w:rPr>
                <w:rFonts w:ascii="Arial" w:hAnsi="Arial" w:cs="Arial"/>
              </w:rPr>
              <w:lastRenderedPageBreak/>
              <w:t>that if the PC supported the application it might find itself liable to a claim from anyone who suffered loss or injury by being caught in the tide whilst attempting to cross the causeway.</w:t>
            </w:r>
          </w:p>
          <w:p w14:paraId="6C3AF6BC" w14:textId="11757528" w:rsidR="0068127F" w:rsidRDefault="0068127F" w:rsidP="00175DC6">
            <w:pPr>
              <w:rPr>
                <w:rFonts w:ascii="Arial" w:hAnsi="Arial" w:cs="Arial"/>
              </w:rPr>
            </w:pPr>
            <w:r>
              <w:rPr>
                <w:rFonts w:ascii="Arial" w:hAnsi="Arial" w:cs="Arial"/>
              </w:rPr>
              <w:t>Dave Clarke reminded the Conservation Society representatives that on several occasions previously they had claimed to have a plan for the conservation of the Mission Church which the trustees had rejected. They had never disclosed any details of the plan and he su</w:t>
            </w:r>
            <w:r w:rsidR="00573EB3">
              <w:rPr>
                <w:rFonts w:ascii="Arial" w:hAnsi="Arial" w:cs="Arial"/>
              </w:rPr>
              <w:t>spected that it did not exist. What was plain was that the Sunderland Point Conservation Society was focused on an attempt to prevent any increase in the number of visitors to Sunderland Point, an attempt which was bound to fail.</w:t>
            </w:r>
          </w:p>
          <w:p w14:paraId="621C3A33" w14:textId="200DC676" w:rsidR="00573EB3" w:rsidRDefault="00573EB3" w:rsidP="00175DC6">
            <w:pPr>
              <w:rPr>
                <w:rFonts w:ascii="Arial" w:hAnsi="Arial" w:cs="Arial"/>
              </w:rPr>
            </w:pPr>
            <w:r>
              <w:rPr>
                <w:rFonts w:ascii="Arial" w:hAnsi="Arial" w:cs="Arial"/>
              </w:rPr>
              <w:t xml:space="preserve">Bill Morris spoke about </w:t>
            </w:r>
            <w:r w:rsidR="00A7191F">
              <w:rPr>
                <w:rFonts w:ascii="Arial" w:hAnsi="Arial" w:cs="Arial"/>
              </w:rPr>
              <w:t>the Sunderland Point Community Association’s views on the proposed tidal warning signs.</w:t>
            </w:r>
          </w:p>
          <w:p w14:paraId="4B836B51" w14:textId="269FA7F5" w:rsidR="00A7191F" w:rsidRPr="002217F8" w:rsidRDefault="00A7191F" w:rsidP="00175DC6">
            <w:pPr>
              <w:rPr>
                <w:rFonts w:ascii="Arial" w:hAnsi="Arial" w:cs="Arial"/>
              </w:rPr>
            </w:pPr>
            <w:r>
              <w:rPr>
                <w:rFonts w:ascii="Arial" w:hAnsi="Arial" w:cs="Arial"/>
              </w:rPr>
              <w:t>The association had no objection to the sign proposed for the shore facing side of the existing warning sign at the SP end of the causeway but had reservations about the one proposed for a location closed to the toilet block. The SPCA would give the matter further thought.</w:t>
            </w:r>
          </w:p>
          <w:p w14:paraId="62B781E2" w14:textId="2C3B565E" w:rsidR="00E51888" w:rsidRPr="002217F8" w:rsidRDefault="00E51888" w:rsidP="00175DC6">
            <w:pPr>
              <w:rPr>
                <w:rFonts w:ascii="Arial" w:hAnsi="Arial" w:cs="Arial"/>
              </w:rPr>
            </w:pPr>
          </w:p>
        </w:tc>
        <w:tc>
          <w:tcPr>
            <w:tcW w:w="625" w:type="pct"/>
          </w:tcPr>
          <w:p w14:paraId="34FE98FD" w14:textId="6EDE2DCE" w:rsidR="00423368" w:rsidRPr="000D055E" w:rsidRDefault="00F16AA0" w:rsidP="00175DC6">
            <w:pPr>
              <w:rPr>
                <w:rFonts w:ascii="Arial" w:hAnsi="Arial" w:cs="Arial"/>
                <w:b/>
                <w:bCs/>
              </w:rPr>
            </w:pPr>
            <w:r>
              <w:rPr>
                <w:rFonts w:ascii="Arial" w:hAnsi="Arial" w:cs="Arial"/>
                <w:b/>
                <w:bCs/>
              </w:rPr>
              <w:lastRenderedPageBreak/>
              <w:t>Clerk</w:t>
            </w:r>
          </w:p>
        </w:tc>
      </w:tr>
      <w:tr w:rsidR="00423368" w14:paraId="14D2B0CF" w14:textId="77777777" w:rsidTr="00175DC6">
        <w:trPr>
          <w:trHeight w:val="462"/>
        </w:trPr>
        <w:tc>
          <w:tcPr>
            <w:tcW w:w="703" w:type="pct"/>
          </w:tcPr>
          <w:p w14:paraId="4831C065" w14:textId="77777777" w:rsidR="00423368" w:rsidRDefault="00423368" w:rsidP="00175DC6">
            <w:pPr>
              <w:rPr>
                <w:rFonts w:ascii="Arial" w:hAnsi="Arial" w:cs="Arial"/>
                <w:b/>
                <w:bCs/>
              </w:rPr>
            </w:pPr>
          </w:p>
          <w:p w14:paraId="7D56C130" w14:textId="5E70695B" w:rsidR="00423368" w:rsidRPr="000E44ED" w:rsidRDefault="00423368" w:rsidP="00175DC6">
            <w:pPr>
              <w:rPr>
                <w:rFonts w:ascii="Arial" w:hAnsi="Arial" w:cs="Arial"/>
                <w:b/>
                <w:bCs/>
              </w:rPr>
            </w:pPr>
            <w:r w:rsidRPr="000E44ED">
              <w:rPr>
                <w:rFonts w:ascii="Arial" w:hAnsi="Arial" w:cs="Arial"/>
                <w:b/>
                <w:bCs/>
              </w:rPr>
              <w:t>2</w:t>
            </w:r>
            <w:r w:rsidR="007244E5">
              <w:rPr>
                <w:rFonts w:ascii="Arial" w:hAnsi="Arial" w:cs="Arial"/>
                <w:b/>
                <w:bCs/>
              </w:rPr>
              <w:t>2-</w:t>
            </w:r>
            <w:r w:rsidR="00964E9C">
              <w:rPr>
                <w:rFonts w:ascii="Arial" w:hAnsi="Arial" w:cs="Arial"/>
                <w:b/>
                <w:bCs/>
              </w:rPr>
              <w:t>2</w:t>
            </w:r>
            <w:r w:rsidR="00CC720D">
              <w:rPr>
                <w:rFonts w:ascii="Arial" w:hAnsi="Arial" w:cs="Arial"/>
                <w:b/>
                <w:bCs/>
              </w:rPr>
              <w:t>39</w:t>
            </w:r>
          </w:p>
        </w:tc>
        <w:tc>
          <w:tcPr>
            <w:tcW w:w="3672" w:type="pct"/>
          </w:tcPr>
          <w:p w14:paraId="47251423" w14:textId="77777777" w:rsidR="00A8320F" w:rsidRDefault="00F750EF" w:rsidP="00175DC6">
            <w:pPr>
              <w:rPr>
                <w:rFonts w:ascii="Arial" w:hAnsi="Arial" w:cs="Arial"/>
                <w:b/>
                <w:bCs/>
              </w:rPr>
            </w:pPr>
            <w:r w:rsidRPr="00F750EF">
              <w:rPr>
                <w:rFonts w:ascii="Arial" w:hAnsi="Arial" w:cs="Arial"/>
                <w:b/>
                <w:bCs/>
              </w:rPr>
              <w:t>Minutes of the previous meeting</w:t>
            </w:r>
          </w:p>
          <w:p w14:paraId="043E5743" w14:textId="3224F36C" w:rsidR="00F750EF" w:rsidRPr="00EB3C97" w:rsidRDefault="001057D1" w:rsidP="00175DC6">
            <w:pPr>
              <w:rPr>
                <w:rFonts w:ascii="Arial" w:hAnsi="Arial" w:cs="Arial"/>
              </w:rPr>
            </w:pPr>
            <w:r>
              <w:rPr>
                <w:rFonts w:ascii="Arial" w:hAnsi="Arial" w:cs="Arial"/>
              </w:rPr>
              <w:t xml:space="preserve">The minutes of the meeting of Overton Parish Council on Monday </w:t>
            </w:r>
            <w:r w:rsidR="00CC720D">
              <w:rPr>
                <w:rFonts w:ascii="Arial" w:hAnsi="Arial" w:cs="Arial"/>
              </w:rPr>
              <w:t>12</w:t>
            </w:r>
            <w:r w:rsidR="00CC720D" w:rsidRPr="00CC720D">
              <w:rPr>
                <w:rFonts w:ascii="Arial" w:hAnsi="Arial" w:cs="Arial"/>
                <w:vertAlign w:val="superscript"/>
              </w:rPr>
              <w:t>th</w:t>
            </w:r>
            <w:r w:rsidR="00CC720D">
              <w:rPr>
                <w:rFonts w:ascii="Arial" w:hAnsi="Arial" w:cs="Arial"/>
              </w:rPr>
              <w:t xml:space="preserve"> September</w:t>
            </w:r>
            <w:r>
              <w:rPr>
                <w:rFonts w:ascii="Arial" w:hAnsi="Arial" w:cs="Arial"/>
              </w:rPr>
              <w:t xml:space="preserve"> 2022 were received and approved for signature by the Chairman.</w:t>
            </w:r>
          </w:p>
        </w:tc>
        <w:tc>
          <w:tcPr>
            <w:tcW w:w="625" w:type="pct"/>
          </w:tcPr>
          <w:p w14:paraId="66A64C86" w14:textId="636F1F43" w:rsidR="00423368" w:rsidRPr="00710B8B" w:rsidRDefault="00134C24" w:rsidP="00175DC6">
            <w:pPr>
              <w:rPr>
                <w:rFonts w:ascii="Arial" w:hAnsi="Arial" w:cs="Arial"/>
                <w:b/>
                <w:bCs/>
              </w:rPr>
            </w:pPr>
            <w:r>
              <w:rPr>
                <w:rFonts w:ascii="Arial" w:hAnsi="Arial" w:cs="Arial"/>
                <w:b/>
                <w:bCs/>
              </w:rPr>
              <w:t>Clerk</w:t>
            </w:r>
          </w:p>
        </w:tc>
      </w:tr>
      <w:tr w:rsidR="00423368" w14:paraId="1C20CDD7" w14:textId="77777777" w:rsidTr="00175DC6">
        <w:trPr>
          <w:trHeight w:val="586"/>
        </w:trPr>
        <w:tc>
          <w:tcPr>
            <w:tcW w:w="703" w:type="pct"/>
          </w:tcPr>
          <w:p w14:paraId="16999C7E" w14:textId="0C9627EB" w:rsidR="00423368" w:rsidRDefault="007244E5" w:rsidP="00175DC6">
            <w:pPr>
              <w:rPr>
                <w:rFonts w:ascii="Arial" w:hAnsi="Arial" w:cs="Arial"/>
                <w:b/>
                <w:bCs/>
              </w:rPr>
            </w:pPr>
            <w:r>
              <w:rPr>
                <w:rFonts w:ascii="Arial" w:hAnsi="Arial" w:cs="Arial"/>
                <w:b/>
                <w:bCs/>
              </w:rPr>
              <w:t>22-</w:t>
            </w:r>
            <w:r w:rsidR="00964E9C">
              <w:rPr>
                <w:rFonts w:ascii="Arial" w:hAnsi="Arial" w:cs="Arial"/>
                <w:b/>
                <w:bCs/>
              </w:rPr>
              <w:t>2</w:t>
            </w:r>
            <w:r w:rsidR="00CC720D">
              <w:rPr>
                <w:rFonts w:ascii="Arial" w:hAnsi="Arial" w:cs="Arial"/>
                <w:b/>
                <w:bCs/>
              </w:rPr>
              <w:t>40</w:t>
            </w:r>
          </w:p>
          <w:p w14:paraId="71D5BFE6" w14:textId="651CA2AC" w:rsidR="00521E6A" w:rsidRPr="000E44ED" w:rsidRDefault="00521E6A" w:rsidP="00175DC6">
            <w:pPr>
              <w:rPr>
                <w:rFonts w:ascii="Arial" w:hAnsi="Arial" w:cs="Arial"/>
                <w:b/>
                <w:bCs/>
              </w:rPr>
            </w:pPr>
          </w:p>
        </w:tc>
        <w:tc>
          <w:tcPr>
            <w:tcW w:w="3672" w:type="pct"/>
          </w:tcPr>
          <w:p w14:paraId="4C67C76B" w14:textId="77777777" w:rsidR="000F03D7" w:rsidRDefault="00E24533" w:rsidP="00175DC6">
            <w:pPr>
              <w:rPr>
                <w:rFonts w:ascii="Arial" w:hAnsi="Arial" w:cs="Arial"/>
                <w:b/>
                <w:bCs/>
              </w:rPr>
            </w:pPr>
            <w:r w:rsidRPr="00E24533">
              <w:rPr>
                <w:rFonts w:ascii="Arial" w:hAnsi="Arial" w:cs="Arial"/>
                <w:b/>
                <w:bCs/>
              </w:rPr>
              <w:t>Matters arising from the minutes</w:t>
            </w:r>
          </w:p>
          <w:p w14:paraId="3F3D119E" w14:textId="77777777" w:rsidR="00AE4048" w:rsidRDefault="00AE4048" w:rsidP="00175DC6">
            <w:pPr>
              <w:rPr>
                <w:rFonts w:ascii="Arial" w:hAnsi="Arial" w:cs="Arial"/>
              </w:rPr>
            </w:pPr>
            <w:r w:rsidRPr="00AE4048">
              <w:rPr>
                <w:rFonts w:ascii="Arial" w:hAnsi="Arial" w:cs="Arial"/>
              </w:rPr>
              <w:t>There were no matters arising from the minutes.</w:t>
            </w:r>
          </w:p>
          <w:p w14:paraId="302FDE6E" w14:textId="6C4C1E8E" w:rsidR="00A540D8" w:rsidRPr="00AE4048" w:rsidRDefault="00A540D8" w:rsidP="00175DC6">
            <w:pPr>
              <w:rPr>
                <w:rFonts w:ascii="Arial" w:hAnsi="Arial" w:cs="Arial"/>
              </w:rPr>
            </w:pPr>
          </w:p>
        </w:tc>
        <w:tc>
          <w:tcPr>
            <w:tcW w:w="625" w:type="pct"/>
          </w:tcPr>
          <w:p w14:paraId="3774EFD0" w14:textId="5F3B3408" w:rsidR="00423368" w:rsidRPr="000D055E" w:rsidRDefault="00423368" w:rsidP="00175DC6">
            <w:pPr>
              <w:rPr>
                <w:rFonts w:ascii="Arial" w:hAnsi="Arial" w:cs="Arial"/>
                <w:b/>
                <w:bCs/>
              </w:rPr>
            </w:pPr>
          </w:p>
        </w:tc>
      </w:tr>
      <w:tr w:rsidR="001E7094" w14:paraId="370E4768" w14:textId="77777777" w:rsidTr="00175DC6">
        <w:trPr>
          <w:trHeight w:val="239"/>
        </w:trPr>
        <w:tc>
          <w:tcPr>
            <w:tcW w:w="703" w:type="pct"/>
          </w:tcPr>
          <w:p w14:paraId="6046AF7F" w14:textId="12B3E808" w:rsidR="001E7094" w:rsidRPr="000E44ED" w:rsidRDefault="001E7094" w:rsidP="00175DC6">
            <w:pPr>
              <w:rPr>
                <w:rFonts w:ascii="Arial" w:hAnsi="Arial" w:cs="Arial"/>
                <w:b/>
                <w:bCs/>
              </w:rPr>
            </w:pPr>
            <w:r>
              <w:rPr>
                <w:rFonts w:ascii="Arial" w:hAnsi="Arial" w:cs="Arial"/>
                <w:b/>
                <w:bCs/>
              </w:rPr>
              <w:t>2</w:t>
            </w:r>
            <w:r w:rsidR="007244E5">
              <w:rPr>
                <w:rFonts w:ascii="Arial" w:hAnsi="Arial" w:cs="Arial"/>
                <w:b/>
                <w:bCs/>
              </w:rPr>
              <w:t>2-</w:t>
            </w:r>
            <w:r w:rsidR="00964E9C">
              <w:rPr>
                <w:rFonts w:ascii="Arial" w:hAnsi="Arial" w:cs="Arial"/>
                <w:b/>
                <w:bCs/>
              </w:rPr>
              <w:t>2</w:t>
            </w:r>
            <w:r w:rsidR="00CC720D">
              <w:rPr>
                <w:rFonts w:ascii="Arial" w:hAnsi="Arial" w:cs="Arial"/>
                <w:b/>
                <w:bCs/>
              </w:rPr>
              <w:t>41</w:t>
            </w:r>
          </w:p>
        </w:tc>
        <w:tc>
          <w:tcPr>
            <w:tcW w:w="3672" w:type="pct"/>
          </w:tcPr>
          <w:p w14:paraId="490852F4" w14:textId="30075FD7" w:rsidR="00E24533" w:rsidRDefault="00E24533" w:rsidP="00175DC6">
            <w:pPr>
              <w:rPr>
                <w:rFonts w:ascii="Arial" w:hAnsi="Arial" w:cs="Arial"/>
                <w:b/>
                <w:bCs/>
              </w:rPr>
            </w:pPr>
            <w:r w:rsidRPr="004A219F">
              <w:rPr>
                <w:rFonts w:ascii="Arial" w:hAnsi="Arial" w:cs="Arial"/>
                <w:b/>
                <w:bCs/>
              </w:rPr>
              <w:t xml:space="preserve">Coronavirus – Contingency Planning </w:t>
            </w:r>
          </w:p>
          <w:p w14:paraId="12C783E4" w14:textId="5F6347BC" w:rsidR="00AC037A" w:rsidRPr="00AC037A" w:rsidRDefault="00E24533" w:rsidP="00175DC6">
            <w:pPr>
              <w:rPr>
                <w:rFonts w:ascii="Arial" w:hAnsi="Arial" w:cs="Arial"/>
              </w:rPr>
            </w:pPr>
            <w:r w:rsidRPr="00AC037A">
              <w:rPr>
                <w:rFonts w:ascii="Arial" w:hAnsi="Arial" w:cs="Arial"/>
              </w:rPr>
              <w:t>There were no changes to current policy.</w:t>
            </w:r>
          </w:p>
        </w:tc>
        <w:tc>
          <w:tcPr>
            <w:tcW w:w="625" w:type="pct"/>
          </w:tcPr>
          <w:p w14:paraId="0B1B72C3" w14:textId="77777777" w:rsidR="001E7094" w:rsidRPr="000D055E" w:rsidRDefault="001E7094" w:rsidP="00175DC6">
            <w:pPr>
              <w:rPr>
                <w:rFonts w:ascii="Arial" w:hAnsi="Arial" w:cs="Arial"/>
                <w:b/>
                <w:bCs/>
              </w:rPr>
            </w:pPr>
          </w:p>
        </w:tc>
      </w:tr>
      <w:tr w:rsidR="00423368" w14:paraId="0FFFCCC3" w14:textId="77777777" w:rsidTr="00175DC6">
        <w:trPr>
          <w:trHeight w:val="383"/>
        </w:trPr>
        <w:tc>
          <w:tcPr>
            <w:tcW w:w="703" w:type="pct"/>
          </w:tcPr>
          <w:p w14:paraId="6202193F" w14:textId="29C9C7D0" w:rsidR="00423368" w:rsidRDefault="00B434A5" w:rsidP="00175DC6">
            <w:pPr>
              <w:rPr>
                <w:rFonts w:ascii="Arial" w:hAnsi="Arial" w:cs="Arial"/>
                <w:b/>
                <w:bCs/>
              </w:rPr>
            </w:pPr>
            <w:r>
              <w:rPr>
                <w:rFonts w:ascii="Arial" w:hAnsi="Arial" w:cs="Arial"/>
                <w:b/>
                <w:bCs/>
              </w:rPr>
              <w:t>2</w:t>
            </w:r>
            <w:r w:rsidR="007244E5">
              <w:rPr>
                <w:rFonts w:ascii="Arial" w:hAnsi="Arial" w:cs="Arial"/>
                <w:b/>
                <w:bCs/>
              </w:rPr>
              <w:t>2-</w:t>
            </w:r>
            <w:r w:rsidR="00964E9C">
              <w:rPr>
                <w:rFonts w:ascii="Arial" w:hAnsi="Arial" w:cs="Arial"/>
                <w:b/>
                <w:bCs/>
              </w:rPr>
              <w:t>2</w:t>
            </w:r>
            <w:r w:rsidR="00CC720D">
              <w:rPr>
                <w:rFonts w:ascii="Arial" w:hAnsi="Arial" w:cs="Arial"/>
                <w:b/>
                <w:bCs/>
              </w:rPr>
              <w:t>42</w:t>
            </w:r>
          </w:p>
          <w:p w14:paraId="31856B53" w14:textId="333F3E26" w:rsidR="00423368" w:rsidRPr="00D34901" w:rsidRDefault="00423368" w:rsidP="00175DC6">
            <w:pPr>
              <w:rPr>
                <w:rFonts w:ascii="Arial" w:hAnsi="Arial" w:cs="Arial"/>
                <w:b/>
                <w:bCs/>
              </w:rPr>
            </w:pPr>
          </w:p>
        </w:tc>
        <w:tc>
          <w:tcPr>
            <w:tcW w:w="3672" w:type="pct"/>
          </w:tcPr>
          <w:p w14:paraId="707397FE" w14:textId="77777777" w:rsidR="00AC037A" w:rsidRDefault="00E24533" w:rsidP="00175DC6">
            <w:pPr>
              <w:rPr>
                <w:rFonts w:ascii="Arial" w:hAnsi="Arial" w:cs="Arial"/>
                <w:b/>
                <w:bCs/>
              </w:rPr>
            </w:pPr>
            <w:r w:rsidRPr="00E24533">
              <w:rPr>
                <w:rFonts w:ascii="Arial" w:hAnsi="Arial" w:cs="Arial"/>
                <w:b/>
                <w:bCs/>
              </w:rPr>
              <w:t>New Clerk</w:t>
            </w:r>
          </w:p>
          <w:p w14:paraId="66732E29" w14:textId="0C672427" w:rsidR="00EC2E85" w:rsidRPr="00134C24" w:rsidRDefault="0073355B" w:rsidP="00175DC6">
            <w:pPr>
              <w:rPr>
                <w:rFonts w:ascii="Arial" w:hAnsi="Arial" w:cs="Arial"/>
              </w:rPr>
            </w:pPr>
            <w:r>
              <w:rPr>
                <w:rFonts w:ascii="Arial" w:hAnsi="Arial" w:cs="Arial"/>
              </w:rPr>
              <w:t xml:space="preserve">There were no </w:t>
            </w:r>
            <w:r w:rsidR="00CC720D">
              <w:rPr>
                <w:rFonts w:ascii="Arial" w:hAnsi="Arial" w:cs="Arial"/>
              </w:rPr>
              <w:t xml:space="preserve">formal </w:t>
            </w:r>
            <w:r>
              <w:rPr>
                <w:rFonts w:ascii="Arial" w:hAnsi="Arial" w:cs="Arial"/>
              </w:rPr>
              <w:t>applica</w:t>
            </w:r>
            <w:r w:rsidR="00CC720D">
              <w:rPr>
                <w:rFonts w:ascii="Arial" w:hAnsi="Arial" w:cs="Arial"/>
              </w:rPr>
              <w:t>tions</w:t>
            </w:r>
            <w:r>
              <w:rPr>
                <w:rFonts w:ascii="Arial" w:hAnsi="Arial" w:cs="Arial"/>
              </w:rPr>
              <w:t xml:space="preserve"> for the post</w:t>
            </w:r>
            <w:r w:rsidR="00CC720D">
              <w:rPr>
                <w:rFonts w:ascii="Arial" w:hAnsi="Arial" w:cs="Arial"/>
              </w:rPr>
              <w:t xml:space="preserve"> but there had been an expression of interest which the clerk would follow up.</w:t>
            </w:r>
          </w:p>
        </w:tc>
        <w:tc>
          <w:tcPr>
            <w:tcW w:w="625" w:type="pct"/>
          </w:tcPr>
          <w:p w14:paraId="6BBEC105" w14:textId="5767FC7D" w:rsidR="00423368" w:rsidRPr="00710B8B" w:rsidRDefault="00134C24" w:rsidP="00175DC6">
            <w:pPr>
              <w:rPr>
                <w:rFonts w:ascii="Arial" w:hAnsi="Arial" w:cs="Arial"/>
                <w:b/>
                <w:bCs/>
              </w:rPr>
            </w:pPr>
            <w:r>
              <w:rPr>
                <w:rFonts w:ascii="Arial" w:hAnsi="Arial" w:cs="Arial"/>
                <w:b/>
                <w:bCs/>
              </w:rPr>
              <w:t>Clerk</w:t>
            </w:r>
          </w:p>
        </w:tc>
      </w:tr>
      <w:tr w:rsidR="005E57F1" w14:paraId="4A20B60A" w14:textId="77777777" w:rsidTr="00175DC6">
        <w:trPr>
          <w:trHeight w:val="770"/>
        </w:trPr>
        <w:tc>
          <w:tcPr>
            <w:tcW w:w="703" w:type="pct"/>
          </w:tcPr>
          <w:p w14:paraId="6D00ECC2" w14:textId="069DE485" w:rsidR="001E756B" w:rsidRDefault="001E756B" w:rsidP="00175DC6">
            <w:pPr>
              <w:rPr>
                <w:rFonts w:ascii="Arial" w:hAnsi="Arial" w:cs="Arial"/>
                <w:b/>
                <w:bCs/>
              </w:rPr>
            </w:pPr>
            <w:r>
              <w:rPr>
                <w:rFonts w:ascii="Arial" w:hAnsi="Arial" w:cs="Arial"/>
                <w:b/>
                <w:bCs/>
              </w:rPr>
              <w:t>22-</w:t>
            </w:r>
            <w:r w:rsidR="00964E9C">
              <w:rPr>
                <w:rFonts w:ascii="Arial" w:hAnsi="Arial" w:cs="Arial"/>
                <w:b/>
                <w:bCs/>
              </w:rPr>
              <w:t>2</w:t>
            </w:r>
            <w:r w:rsidR="00CC720D">
              <w:rPr>
                <w:rFonts w:ascii="Arial" w:hAnsi="Arial" w:cs="Arial"/>
                <w:b/>
                <w:bCs/>
              </w:rPr>
              <w:t>43</w:t>
            </w:r>
          </w:p>
          <w:p w14:paraId="0B6D9073" w14:textId="77777777" w:rsidR="001E756B" w:rsidRDefault="001E756B" w:rsidP="00175DC6">
            <w:pPr>
              <w:rPr>
                <w:rFonts w:ascii="Arial" w:hAnsi="Arial" w:cs="Arial"/>
                <w:b/>
                <w:bCs/>
              </w:rPr>
            </w:pPr>
          </w:p>
          <w:p w14:paraId="0D6787D4" w14:textId="1E669E60" w:rsidR="005E57F1" w:rsidRDefault="005E57F1" w:rsidP="00175DC6">
            <w:pPr>
              <w:rPr>
                <w:rFonts w:ascii="Arial" w:hAnsi="Arial" w:cs="Arial"/>
                <w:b/>
                <w:bCs/>
              </w:rPr>
            </w:pPr>
          </w:p>
        </w:tc>
        <w:tc>
          <w:tcPr>
            <w:tcW w:w="3672" w:type="pct"/>
          </w:tcPr>
          <w:p w14:paraId="330743A1" w14:textId="77777777" w:rsidR="00B20A1B" w:rsidRDefault="00630D87" w:rsidP="00175DC6">
            <w:pPr>
              <w:rPr>
                <w:rFonts w:ascii="Arial" w:hAnsi="Arial" w:cs="Arial"/>
                <w:b/>
                <w:bCs/>
                <w:lang w:val="en-US"/>
              </w:rPr>
            </w:pPr>
            <w:r w:rsidRPr="00630D87">
              <w:rPr>
                <w:rFonts w:ascii="Arial" w:hAnsi="Arial" w:cs="Arial"/>
                <w:b/>
                <w:bCs/>
                <w:lang w:val="en-US"/>
              </w:rPr>
              <w:t>Internal Audit</w:t>
            </w:r>
            <w:r w:rsidR="005B59B2" w:rsidRPr="00630D87">
              <w:rPr>
                <w:rFonts w:ascii="Arial" w:hAnsi="Arial" w:cs="Arial"/>
                <w:b/>
                <w:bCs/>
                <w:lang w:val="en-US"/>
              </w:rPr>
              <w:t xml:space="preserve"> </w:t>
            </w:r>
          </w:p>
          <w:p w14:paraId="57D28404" w14:textId="7307C6EB" w:rsidR="00964E9C" w:rsidRPr="00964E9C" w:rsidRDefault="00964E9C" w:rsidP="00175DC6">
            <w:pPr>
              <w:rPr>
                <w:rFonts w:ascii="Arial" w:hAnsi="Arial" w:cs="Arial"/>
                <w:lang w:val="en-US"/>
              </w:rPr>
            </w:pPr>
            <w:r w:rsidRPr="00964E9C">
              <w:rPr>
                <w:rFonts w:ascii="Arial" w:hAnsi="Arial" w:cs="Arial"/>
                <w:lang w:val="en-US"/>
              </w:rPr>
              <w:t>Half</w:t>
            </w:r>
            <w:r>
              <w:rPr>
                <w:rFonts w:ascii="Arial" w:hAnsi="Arial" w:cs="Arial"/>
                <w:lang w:val="en-US"/>
              </w:rPr>
              <w:t xml:space="preserve"> year Internal Audit due 30 September 2022. Accounts to be sent to Internal Auditor as soon as possible after</w:t>
            </w:r>
            <w:r w:rsidR="00CC720D">
              <w:rPr>
                <w:rFonts w:ascii="Arial" w:hAnsi="Arial" w:cs="Arial"/>
                <w:lang w:val="en-US"/>
              </w:rPr>
              <w:t xml:space="preserve"> the 10</w:t>
            </w:r>
            <w:r w:rsidR="00CC720D" w:rsidRPr="00CC720D">
              <w:rPr>
                <w:rFonts w:ascii="Arial" w:hAnsi="Arial" w:cs="Arial"/>
                <w:vertAlign w:val="superscript"/>
                <w:lang w:val="en-US"/>
              </w:rPr>
              <w:t>th</w:t>
            </w:r>
            <w:r w:rsidR="00CC720D">
              <w:rPr>
                <w:rFonts w:ascii="Arial" w:hAnsi="Arial" w:cs="Arial"/>
                <w:lang w:val="en-US"/>
              </w:rPr>
              <w:t xml:space="preserve"> October 2022 meeting.</w:t>
            </w:r>
          </w:p>
        </w:tc>
        <w:tc>
          <w:tcPr>
            <w:tcW w:w="625" w:type="pct"/>
          </w:tcPr>
          <w:p w14:paraId="741CCCBC" w14:textId="77777777" w:rsidR="005E57F1" w:rsidRDefault="005E57F1" w:rsidP="00175DC6">
            <w:pPr>
              <w:rPr>
                <w:rFonts w:ascii="Arial" w:hAnsi="Arial" w:cs="Arial"/>
                <w:b/>
                <w:bCs/>
              </w:rPr>
            </w:pPr>
            <w:r>
              <w:rPr>
                <w:rFonts w:ascii="Arial" w:hAnsi="Arial" w:cs="Arial"/>
                <w:b/>
                <w:bCs/>
              </w:rPr>
              <w:t>Clerk</w:t>
            </w:r>
          </w:p>
          <w:p w14:paraId="3A3302BD" w14:textId="22263E78" w:rsidR="005E57F1" w:rsidRDefault="005E57F1" w:rsidP="00175DC6">
            <w:pPr>
              <w:rPr>
                <w:rFonts w:ascii="Arial" w:hAnsi="Arial" w:cs="Arial"/>
                <w:b/>
                <w:bCs/>
              </w:rPr>
            </w:pPr>
          </w:p>
          <w:p w14:paraId="421F698A" w14:textId="3A4BF880" w:rsidR="005E57F1" w:rsidRDefault="005E57F1" w:rsidP="00175DC6">
            <w:pPr>
              <w:rPr>
                <w:rFonts w:ascii="Arial" w:hAnsi="Arial" w:cs="Arial"/>
                <w:b/>
                <w:bCs/>
              </w:rPr>
            </w:pPr>
          </w:p>
        </w:tc>
      </w:tr>
      <w:tr w:rsidR="00F20F57" w14:paraId="5D1A9564" w14:textId="77777777" w:rsidTr="00175DC6">
        <w:trPr>
          <w:trHeight w:val="981"/>
        </w:trPr>
        <w:tc>
          <w:tcPr>
            <w:tcW w:w="703" w:type="pct"/>
          </w:tcPr>
          <w:p w14:paraId="0A272421" w14:textId="68439CC4" w:rsidR="00F20F57" w:rsidRDefault="00BE25EC" w:rsidP="00175DC6">
            <w:pPr>
              <w:rPr>
                <w:rFonts w:ascii="Arial" w:hAnsi="Arial" w:cs="Arial"/>
                <w:b/>
                <w:bCs/>
              </w:rPr>
            </w:pPr>
            <w:r>
              <w:rPr>
                <w:rFonts w:ascii="Arial" w:hAnsi="Arial" w:cs="Arial"/>
                <w:b/>
                <w:bCs/>
              </w:rPr>
              <w:t>22-</w:t>
            </w:r>
            <w:r w:rsidR="00964E9C">
              <w:rPr>
                <w:rFonts w:ascii="Arial" w:hAnsi="Arial" w:cs="Arial"/>
                <w:b/>
                <w:bCs/>
              </w:rPr>
              <w:t>2</w:t>
            </w:r>
            <w:r w:rsidR="00CC720D">
              <w:rPr>
                <w:rFonts w:ascii="Arial" w:hAnsi="Arial" w:cs="Arial"/>
                <w:b/>
                <w:bCs/>
              </w:rPr>
              <w:t>44</w:t>
            </w:r>
          </w:p>
        </w:tc>
        <w:tc>
          <w:tcPr>
            <w:tcW w:w="3672" w:type="pct"/>
          </w:tcPr>
          <w:p w14:paraId="233B11A9" w14:textId="77777777" w:rsidR="00964E9C" w:rsidRPr="00342976" w:rsidRDefault="00CC720D" w:rsidP="00175DC6">
            <w:pPr>
              <w:rPr>
                <w:rFonts w:ascii="Arial" w:hAnsi="Arial" w:cs="Arial"/>
                <w:b/>
                <w:bCs/>
              </w:rPr>
            </w:pPr>
            <w:r w:rsidRPr="00342976">
              <w:rPr>
                <w:rFonts w:ascii="Arial" w:hAnsi="Arial" w:cs="Arial"/>
                <w:b/>
                <w:bCs/>
              </w:rPr>
              <w:t xml:space="preserve">Annual Estimates </w:t>
            </w:r>
            <w:r w:rsidR="00342976" w:rsidRPr="00342976">
              <w:rPr>
                <w:rFonts w:ascii="Arial" w:hAnsi="Arial" w:cs="Arial"/>
                <w:b/>
                <w:bCs/>
              </w:rPr>
              <w:t>2023-24</w:t>
            </w:r>
          </w:p>
          <w:p w14:paraId="1AA1C66E" w14:textId="06C711DE" w:rsidR="00342976" w:rsidRPr="00206685" w:rsidRDefault="00342976" w:rsidP="00175DC6">
            <w:pPr>
              <w:rPr>
                <w:rFonts w:ascii="Arial" w:hAnsi="Arial" w:cs="Arial"/>
              </w:rPr>
            </w:pPr>
            <w:r>
              <w:rPr>
                <w:rFonts w:ascii="Arial" w:hAnsi="Arial" w:cs="Arial"/>
              </w:rPr>
              <w:t>Consideration of draft estimates of the PC’s income and expenditure in 2023-24 normally takes place at the October OPC meeting. Overton’s Council Tax base will be significantly changed by the new houses in Lancaster Road but information on the change has not yet been received from Lancaster City Council. This item will be carried forward to the 14</w:t>
            </w:r>
            <w:r w:rsidRPr="00342976">
              <w:rPr>
                <w:rFonts w:ascii="Arial" w:hAnsi="Arial" w:cs="Arial"/>
                <w:vertAlign w:val="superscript"/>
              </w:rPr>
              <w:t>th</w:t>
            </w:r>
            <w:r>
              <w:rPr>
                <w:rFonts w:ascii="Arial" w:hAnsi="Arial" w:cs="Arial"/>
              </w:rPr>
              <w:t xml:space="preserve"> November 2022 OPC meeting.</w:t>
            </w:r>
          </w:p>
        </w:tc>
        <w:tc>
          <w:tcPr>
            <w:tcW w:w="625" w:type="pct"/>
          </w:tcPr>
          <w:p w14:paraId="4B462587" w14:textId="33B481F1" w:rsidR="00F20F57" w:rsidRDefault="000A725A" w:rsidP="00175DC6">
            <w:pPr>
              <w:rPr>
                <w:rFonts w:ascii="Arial" w:hAnsi="Arial" w:cs="Arial"/>
                <w:b/>
                <w:bCs/>
              </w:rPr>
            </w:pPr>
            <w:r>
              <w:rPr>
                <w:rFonts w:ascii="Arial" w:hAnsi="Arial" w:cs="Arial"/>
                <w:b/>
                <w:bCs/>
              </w:rPr>
              <w:t>Clerk</w:t>
            </w:r>
          </w:p>
        </w:tc>
      </w:tr>
      <w:tr w:rsidR="00292147" w14:paraId="0341FB0C" w14:textId="77777777" w:rsidTr="00175DC6">
        <w:trPr>
          <w:trHeight w:val="1377"/>
        </w:trPr>
        <w:tc>
          <w:tcPr>
            <w:tcW w:w="703" w:type="pct"/>
          </w:tcPr>
          <w:p w14:paraId="1FDB3FC1" w14:textId="32DCAC1F" w:rsidR="00292147" w:rsidRDefault="00292147" w:rsidP="00175DC6">
            <w:pPr>
              <w:rPr>
                <w:rFonts w:ascii="Arial" w:hAnsi="Arial" w:cs="Arial"/>
                <w:b/>
                <w:bCs/>
              </w:rPr>
            </w:pPr>
            <w:r>
              <w:rPr>
                <w:rFonts w:ascii="Arial" w:hAnsi="Arial" w:cs="Arial"/>
                <w:b/>
                <w:bCs/>
              </w:rPr>
              <w:lastRenderedPageBreak/>
              <w:t>22-</w:t>
            </w:r>
            <w:r w:rsidR="008903A6">
              <w:rPr>
                <w:rFonts w:ascii="Arial" w:hAnsi="Arial" w:cs="Arial"/>
                <w:b/>
                <w:bCs/>
              </w:rPr>
              <w:t>2</w:t>
            </w:r>
            <w:r w:rsidR="0043608D">
              <w:rPr>
                <w:rFonts w:ascii="Arial" w:hAnsi="Arial" w:cs="Arial"/>
                <w:b/>
                <w:bCs/>
              </w:rPr>
              <w:t>45</w:t>
            </w:r>
          </w:p>
          <w:p w14:paraId="2C7CB202" w14:textId="77777777" w:rsidR="00292147" w:rsidRDefault="00292147" w:rsidP="00175DC6">
            <w:pPr>
              <w:rPr>
                <w:rFonts w:ascii="Arial" w:hAnsi="Arial" w:cs="Arial"/>
                <w:b/>
                <w:bCs/>
              </w:rPr>
            </w:pPr>
          </w:p>
          <w:p w14:paraId="7BC91EF3" w14:textId="77777777" w:rsidR="00292147" w:rsidRDefault="00292147" w:rsidP="00175DC6">
            <w:pPr>
              <w:rPr>
                <w:rFonts w:ascii="Arial" w:hAnsi="Arial" w:cs="Arial"/>
                <w:b/>
                <w:bCs/>
              </w:rPr>
            </w:pPr>
          </w:p>
        </w:tc>
        <w:tc>
          <w:tcPr>
            <w:tcW w:w="3672" w:type="pct"/>
            <w:tcBorders>
              <w:top w:val="single" w:sz="4" w:space="0" w:color="auto"/>
            </w:tcBorders>
          </w:tcPr>
          <w:p w14:paraId="52D01820" w14:textId="77777777" w:rsidR="008903A6" w:rsidRDefault="0043608D" w:rsidP="00175DC6">
            <w:pPr>
              <w:rPr>
                <w:rFonts w:ascii="Arial" w:hAnsi="Arial" w:cs="Arial"/>
                <w:b/>
                <w:bCs/>
              </w:rPr>
            </w:pPr>
            <w:r>
              <w:rPr>
                <w:rFonts w:ascii="Arial" w:hAnsi="Arial" w:cs="Arial"/>
                <w:b/>
                <w:bCs/>
              </w:rPr>
              <w:t>Village Christmas Tree</w:t>
            </w:r>
          </w:p>
          <w:p w14:paraId="6DB55858" w14:textId="711229BC" w:rsidR="00582897" w:rsidRPr="008903A6" w:rsidRDefault="00582897" w:rsidP="00175DC6">
            <w:pPr>
              <w:rPr>
                <w:rFonts w:ascii="Arial" w:hAnsi="Arial" w:cs="Arial"/>
                <w:b/>
                <w:bCs/>
              </w:rPr>
            </w:pPr>
            <w:r>
              <w:rPr>
                <w:rFonts w:ascii="Arial" w:hAnsi="Arial" w:cs="Arial"/>
                <w:b/>
                <w:bCs/>
              </w:rPr>
              <w:t xml:space="preserve">Resolved: </w:t>
            </w:r>
            <w:r w:rsidRPr="00582897">
              <w:rPr>
                <w:rFonts w:ascii="Arial" w:hAnsi="Arial" w:cs="Arial"/>
              </w:rPr>
              <w:t>A 12-14ft Nordmann cut Christmas tree will be ordered at an estimated cost of £270 plus VAT.</w:t>
            </w:r>
          </w:p>
        </w:tc>
        <w:tc>
          <w:tcPr>
            <w:tcW w:w="625" w:type="pct"/>
          </w:tcPr>
          <w:p w14:paraId="610B22C6" w14:textId="02A940B9" w:rsidR="00292147" w:rsidRDefault="00292147" w:rsidP="00175DC6">
            <w:pPr>
              <w:rPr>
                <w:rFonts w:ascii="Arial" w:hAnsi="Arial" w:cs="Arial"/>
                <w:b/>
                <w:bCs/>
              </w:rPr>
            </w:pPr>
            <w:r>
              <w:rPr>
                <w:rFonts w:ascii="Arial" w:hAnsi="Arial" w:cs="Arial"/>
                <w:b/>
                <w:bCs/>
              </w:rPr>
              <w:t>Clerk</w:t>
            </w:r>
          </w:p>
        </w:tc>
      </w:tr>
      <w:tr w:rsidR="00700551" w14:paraId="6DDA16CE" w14:textId="77777777" w:rsidTr="00175DC6">
        <w:trPr>
          <w:trHeight w:val="57"/>
        </w:trPr>
        <w:tc>
          <w:tcPr>
            <w:tcW w:w="703" w:type="pct"/>
          </w:tcPr>
          <w:p w14:paraId="1667D49A" w14:textId="02957AE9" w:rsidR="00700551" w:rsidRDefault="00417EDB" w:rsidP="00175DC6">
            <w:pPr>
              <w:rPr>
                <w:rFonts w:ascii="Arial" w:hAnsi="Arial" w:cs="Arial"/>
                <w:b/>
                <w:bCs/>
              </w:rPr>
            </w:pPr>
            <w:r>
              <w:rPr>
                <w:rFonts w:ascii="Arial" w:hAnsi="Arial" w:cs="Arial"/>
                <w:b/>
                <w:bCs/>
              </w:rPr>
              <w:t>22-</w:t>
            </w:r>
            <w:r w:rsidR="00DC2FF1">
              <w:rPr>
                <w:rFonts w:ascii="Arial" w:hAnsi="Arial" w:cs="Arial"/>
                <w:b/>
                <w:bCs/>
              </w:rPr>
              <w:t>2</w:t>
            </w:r>
            <w:r w:rsidR="008452B9">
              <w:rPr>
                <w:rFonts w:ascii="Arial" w:hAnsi="Arial" w:cs="Arial"/>
                <w:b/>
                <w:bCs/>
              </w:rPr>
              <w:t>46</w:t>
            </w:r>
          </w:p>
        </w:tc>
        <w:tc>
          <w:tcPr>
            <w:tcW w:w="3672" w:type="pct"/>
          </w:tcPr>
          <w:p w14:paraId="3F0B1E94" w14:textId="125A3654" w:rsidR="00F846EC" w:rsidRPr="00DC2FF1" w:rsidRDefault="00582897" w:rsidP="00175DC6">
            <w:pPr>
              <w:rPr>
                <w:rFonts w:ascii="Arial" w:hAnsi="Arial" w:cs="Arial"/>
                <w:b/>
                <w:bCs/>
              </w:rPr>
            </w:pPr>
            <w:r>
              <w:rPr>
                <w:rFonts w:ascii="Arial" w:hAnsi="Arial" w:cs="Arial"/>
                <w:b/>
                <w:bCs/>
              </w:rPr>
              <w:t>Lancaster Road Development – Section 106 update</w:t>
            </w:r>
          </w:p>
          <w:p w14:paraId="2853C31B" w14:textId="291EED3E" w:rsidR="00DC2FF1" w:rsidRPr="007D0755" w:rsidRDefault="00582897" w:rsidP="00175DC6">
            <w:pPr>
              <w:rPr>
                <w:rFonts w:ascii="Arial" w:hAnsi="Arial" w:cs="Arial"/>
              </w:rPr>
            </w:pPr>
            <w:r>
              <w:rPr>
                <w:rFonts w:ascii="Arial" w:hAnsi="Arial" w:cs="Arial"/>
              </w:rPr>
              <w:t>There was no report on this item.</w:t>
            </w:r>
          </w:p>
        </w:tc>
        <w:tc>
          <w:tcPr>
            <w:tcW w:w="625" w:type="pct"/>
          </w:tcPr>
          <w:p w14:paraId="3070AE43" w14:textId="06154F8B" w:rsidR="000263A1" w:rsidRDefault="00A76EF1" w:rsidP="00175DC6">
            <w:pPr>
              <w:rPr>
                <w:rFonts w:ascii="Arial" w:hAnsi="Arial" w:cs="Arial"/>
                <w:b/>
                <w:bCs/>
              </w:rPr>
            </w:pPr>
            <w:r>
              <w:rPr>
                <w:rFonts w:ascii="Arial" w:hAnsi="Arial" w:cs="Arial"/>
                <w:b/>
                <w:bCs/>
              </w:rPr>
              <w:t>Clerk</w:t>
            </w:r>
          </w:p>
        </w:tc>
      </w:tr>
      <w:tr w:rsidR="001106BA" w14:paraId="110C42AD" w14:textId="77777777" w:rsidTr="00175DC6">
        <w:trPr>
          <w:trHeight w:val="426"/>
        </w:trPr>
        <w:tc>
          <w:tcPr>
            <w:tcW w:w="703" w:type="pct"/>
            <w:tcBorders>
              <w:top w:val="nil"/>
            </w:tcBorders>
          </w:tcPr>
          <w:p w14:paraId="6E5BA590" w14:textId="31161972" w:rsidR="001106BA" w:rsidRPr="00D34901" w:rsidRDefault="001106BA" w:rsidP="00175DC6">
            <w:pPr>
              <w:rPr>
                <w:rFonts w:ascii="Arial" w:hAnsi="Arial" w:cs="Arial"/>
                <w:b/>
                <w:bCs/>
              </w:rPr>
            </w:pPr>
            <w:r>
              <w:rPr>
                <w:rFonts w:ascii="Arial" w:hAnsi="Arial" w:cs="Arial"/>
                <w:b/>
                <w:bCs/>
              </w:rPr>
              <w:t>22-</w:t>
            </w:r>
            <w:r w:rsidR="00DC2FF1">
              <w:rPr>
                <w:rFonts w:ascii="Arial" w:hAnsi="Arial" w:cs="Arial"/>
                <w:b/>
                <w:bCs/>
              </w:rPr>
              <w:t>2</w:t>
            </w:r>
            <w:r w:rsidR="008452B9">
              <w:rPr>
                <w:rFonts w:ascii="Arial" w:hAnsi="Arial" w:cs="Arial"/>
                <w:b/>
                <w:bCs/>
              </w:rPr>
              <w:t>47</w:t>
            </w:r>
          </w:p>
        </w:tc>
        <w:tc>
          <w:tcPr>
            <w:tcW w:w="3672" w:type="pct"/>
          </w:tcPr>
          <w:p w14:paraId="61A98D8D" w14:textId="735D6AA7" w:rsidR="00F012EF" w:rsidRPr="008876C9" w:rsidRDefault="00580B0B" w:rsidP="00175DC6">
            <w:pPr>
              <w:rPr>
                <w:rFonts w:ascii="Arial" w:hAnsi="Arial" w:cs="Arial"/>
                <w:b/>
                <w:bCs/>
              </w:rPr>
            </w:pPr>
            <w:r>
              <w:rPr>
                <w:rFonts w:ascii="Arial" w:hAnsi="Arial" w:cs="Arial"/>
                <w:b/>
                <w:bCs/>
              </w:rPr>
              <w:t>Registration of Parish Council Property</w:t>
            </w:r>
          </w:p>
          <w:p w14:paraId="4CEB7AF3" w14:textId="12D6078C" w:rsidR="008876C9" w:rsidRPr="007D0755" w:rsidRDefault="00CB3567" w:rsidP="00175DC6">
            <w:pPr>
              <w:rPr>
                <w:rFonts w:ascii="Arial" w:hAnsi="Arial" w:cs="Arial"/>
              </w:rPr>
            </w:pPr>
            <w:r>
              <w:rPr>
                <w:rFonts w:ascii="Arial" w:hAnsi="Arial" w:cs="Arial"/>
              </w:rPr>
              <w:t>There was no progress on this item. The PC’s solicitor will be asked to provide an update.</w:t>
            </w:r>
          </w:p>
        </w:tc>
        <w:tc>
          <w:tcPr>
            <w:tcW w:w="625" w:type="pct"/>
          </w:tcPr>
          <w:p w14:paraId="00D89D04" w14:textId="2974F472" w:rsidR="001106BA" w:rsidRDefault="00A20D89" w:rsidP="00175DC6">
            <w:pPr>
              <w:rPr>
                <w:rFonts w:ascii="Arial" w:hAnsi="Arial" w:cs="Arial"/>
                <w:b/>
                <w:bCs/>
              </w:rPr>
            </w:pPr>
            <w:r>
              <w:rPr>
                <w:rFonts w:ascii="Arial" w:hAnsi="Arial" w:cs="Arial"/>
                <w:b/>
                <w:bCs/>
              </w:rPr>
              <w:t>Clerk</w:t>
            </w:r>
          </w:p>
        </w:tc>
      </w:tr>
      <w:tr w:rsidR="00423368" w14:paraId="7FFF88B7" w14:textId="77777777" w:rsidTr="00175DC6">
        <w:trPr>
          <w:trHeight w:val="434"/>
        </w:trPr>
        <w:tc>
          <w:tcPr>
            <w:tcW w:w="703" w:type="pct"/>
          </w:tcPr>
          <w:p w14:paraId="408436AD" w14:textId="7BF7973F" w:rsidR="00423368" w:rsidRPr="008D2436" w:rsidRDefault="00423368" w:rsidP="00175DC6">
            <w:pPr>
              <w:rPr>
                <w:rFonts w:ascii="Arial" w:hAnsi="Arial" w:cs="Arial"/>
                <w:b/>
                <w:bCs/>
              </w:rPr>
            </w:pPr>
            <w:r w:rsidRPr="008D2436">
              <w:rPr>
                <w:rFonts w:ascii="Arial" w:hAnsi="Arial" w:cs="Arial"/>
                <w:b/>
                <w:bCs/>
              </w:rPr>
              <w:t>2</w:t>
            </w:r>
            <w:r w:rsidR="00FD37E8">
              <w:rPr>
                <w:rFonts w:ascii="Arial" w:hAnsi="Arial" w:cs="Arial"/>
                <w:b/>
                <w:bCs/>
              </w:rPr>
              <w:t>2-</w:t>
            </w:r>
            <w:r w:rsidR="0045040F">
              <w:rPr>
                <w:rFonts w:ascii="Arial" w:hAnsi="Arial" w:cs="Arial"/>
                <w:b/>
                <w:bCs/>
              </w:rPr>
              <w:t>2</w:t>
            </w:r>
            <w:r w:rsidR="008452B9">
              <w:rPr>
                <w:rFonts w:ascii="Arial" w:hAnsi="Arial" w:cs="Arial"/>
                <w:b/>
                <w:bCs/>
              </w:rPr>
              <w:t>48</w:t>
            </w:r>
          </w:p>
        </w:tc>
        <w:tc>
          <w:tcPr>
            <w:tcW w:w="3672" w:type="pct"/>
          </w:tcPr>
          <w:p w14:paraId="11407B2D" w14:textId="5680D4A0" w:rsidR="00374B0F" w:rsidRPr="00AC61D3" w:rsidRDefault="00A20D89" w:rsidP="00175DC6">
            <w:pPr>
              <w:rPr>
                <w:rFonts w:ascii="Arial" w:hAnsi="Arial" w:cs="Arial"/>
                <w:b/>
                <w:bCs/>
              </w:rPr>
            </w:pPr>
            <w:r>
              <w:rPr>
                <w:rFonts w:ascii="Arial" w:hAnsi="Arial" w:cs="Arial"/>
                <w:b/>
                <w:bCs/>
              </w:rPr>
              <w:t>Defibrillators - Update</w:t>
            </w:r>
          </w:p>
          <w:p w14:paraId="2B326909" w14:textId="0372F99F" w:rsidR="0045040F" w:rsidRPr="00026E0F" w:rsidRDefault="00A20D89" w:rsidP="00175DC6">
            <w:pPr>
              <w:rPr>
                <w:rFonts w:ascii="Arial" w:hAnsi="Arial" w:cs="Arial"/>
              </w:rPr>
            </w:pPr>
            <w:r>
              <w:rPr>
                <w:rFonts w:ascii="Arial" w:hAnsi="Arial" w:cs="Arial"/>
              </w:rPr>
              <w:t>Paediatric pads required for the Memorial Hall defibrillator are subject to supply shortages but will be ordered as soon as the suppliers confirm that they are in stock. Other</w:t>
            </w:r>
            <w:r w:rsidR="00A7191F">
              <w:rPr>
                <w:rFonts w:ascii="Arial" w:hAnsi="Arial" w:cs="Arial"/>
              </w:rPr>
              <w:t xml:space="preserve">wise </w:t>
            </w:r>
            <w:r>
              <w:rPr>
                <w:rFonts w:ascii="Arial" w:hAnsi="Arial" w:cs="Arial"/>
              </w:rPr>
              <w:t xml:space="preserve"> all PC defibrillators are fully operational. </w:t>
            </w:r>
          </w:p>
        </w:tc>
        <w:tc>
          <w:tcPr>
            <w:tcW w:w="625" w:type="pct"/>
          </w:tcPr>
          <w:p w14:paraId="32FC86C0" w14:textId="543D0F17" w:rsidR="00423368" w:rsidRDefault="00423368" w:rsidP="00175DC6">
            <w:pPr>
              <w:rPr>
                <w:rFonts w:ascii="Arial" w:hAnsi="Arial" w:cs="Arial"/>
                <w:b/>
                <w:bCs/>
              </w:rPr>
            </w:pPr>
          </w:p>
          <w:p w14:paraId="47F43E1C" w14:textId="2F3DCE0F" w:rsidR="00423368" w:rsidRPr="00710B8B" w:rsidRDefault="00EA77CB" w:rsidP="00175DC6">
            <w:pPr>
              <w:rPr>
                <w:rFonts w:ascii="Arial" w:hAnsi="Arial" w:cs="Arial"/>
                <w:b/>
                <w:bCs/>
              </w:rPr>
            </w:pPr>
            <w:r>
              <w:rPr>
                <w:rFonts w:ascii="Arial" w:hAnsi="Arial" w:cs="Arial"/>
                <w:b/>
                <w:bCs/>
              </w:rPr>
              <w:t>Clerk</w:t>
            </w:r>
          </w:p>
        </w:tc>
      </w:tr>
      <w:tr w:rsidR="00B434A5" w14:paraId="0C5F9CCB" w14:textId="77777777" w:rsidTr="00175DC6">
        <w:trPr>
          <w:trHeight w:val="745"/>
        </w:trPr>
        <w:tc>
          <w:tcPr>
            <w:tcW w:w="703" w:type="pct"/>
          </w:tcPr>
          <w:p w14:paraId="73EB0313" w14:textId="2480983F" w:rsidR="00B434A5" w:rsidRPr="008D2436" w:rsidRDefault="00B0645A" w:rsidP="00175DC6">
            <w:pPr>
              <w:rPr>
                <w:rFonts w:ascii="Arial" w:hAnsi="Arial" w:cs="Arial"/>
                <w:b/>
                <w:bCs/>
              </w:rPr>
            </w:pPr>
            <w:r>
              <w:rPr>
                <w:rFonts w:ascii="Arial" w:hAnsi="Arial" w:cs="Arial"/>
                <w:b/>
                <w:bCs/>
              </w:rPr>
              <w:t>22-</w:t>
            </w:r>
            <w:r w:rsidR="00AC61D3">
              <w:rPr>
                <w:rFonts w:ascii="Arial" w:hAnsi="Arial" w:cs="Arial"/>
                <w:b/>
                <w:bCs/>
              </w:rPr>
              <w:t>2</w:t>
            </w:r>
            <w:r w:rsidR="008452B9">
              <w:rPr>
                <w:rFonts w:ascii="Arial" w:hAnsi="Arial" w:cs="Arial"/>
                <w:b/>
                <w:bCs/>
              </w:rPr>
              <w:t>49</w:t>
            </w:r>
          </w:p>
        </w:tc>
        <w:tc>
          <w:tcPr>
            <w:tcW w:w="3672" w:type="pct"/>
          </w:tcPr>
          <w:p w14:paraId="3F502B42" w14:textId="06A56B05" w:rsidR="00EC0CB6" w:rsidRPr="00AC61D3" w:rsidRDefault="00AC61D3" w:rsidP="00175DC6">
            <w:pPr>
              <w:rPr>
                <w:rFonts w:ascii="Arial" w:hAnsi="Arial" w:cs="Arial"/>
                <w:b/>
                <w:bCs/>
              </w:rPr>
            </w:pPr>
            <w:r w:rsidRPr="00AC61D3">
              <w:rPr>
                <w:rFonts w:ascii="Arial" w:hAnsi="Arial" w:cs="Arial"/>
                <w:b/>
                <w:bCs/>
              </w:rPr>
              <w:t>G</w:t>
            </w:r>
            <w:r w:rsidR="00F9647F">
              <w:rPr>
                <w:rFonts w:ascii="Arial" w:hAnsi="Arial" w:cs="Arial"/>
                <w:b/>
                <w:bCs/>
              </w:rPr>
              <w:t>reen Team</w:t>
            </w:r>
          </w:p>
          <w:p w14:paraId="19E1E10C" w14:textId="77AFBEF8" w:rsidR="00AC61D3" w:rsidRPr="000F28B1" w:rsidRDefault="009D4B1A" w:rsidP="00175DC6">
            <w:pPr>
              <w:rPr>
                <w:rFonts w:ascii="Arial" w:hAnsi="Arial" w:cs="Arial"/>
              </w:rPr>
            </w:pPr>
            <w:r>
              <w:rPr>
                <w:rFonts w:ascii="Arial" w:hAnsi="Arial" w:cs="Arial"/>
              </w:rPr>
              <w:t>The order for a new Glasdon ‘Pembridge’ wheelchair access picnic table for the Trailholme Road picnic area is in hand.</w:t>
            </w:r>
          </w:p>
        </w:tc>
        <w:tc>
          <w:tcPr>
            <w:tcW w:w="625" w:type="pct"/>
          </w:tcPr>
          <w:p w14:paraId="597F13D4" w14:textId="463CC615" w:rsidR="00B434A5" w:rsidRDefault="00B434A5" w:rsidP="00175DC6">
            <w:pPr>
              <w:rPr>
                <w:rFonts w:ascii="Arial" w:hAnsi="Arial" w:cs="Arial"/>
                <w:b/>
                <w:bCs/>
              </w:rPr>
            </w:pPr>
          </w:p>
          <w:p w14:paraId="5EBA9C2D" w14:textId="7F4433D5" w:rsidR="00B44D65" w:rsidRDefault="009D4B1A" w:rsidP="00175DC6">
            <w:pPr>
              <w:rPr>
                <w:rFonts w:ascii="Arial" w:hAnsi="Arial" w:cs="Arial"/>
                <w:b/>
                <w:bCs/>
              </w:rPr>
            </w:pPr>
            <w:r>
              <w:rPr>
                <w:rFonts w:ascii="Arial" w:hAnsi="Arial" w:cs="Arial"/>
                <w:b/>
                <w:bCs/>
              </w:rPr>
              <w:t>Clerk</w:t>
            </w:r>
          </w:p>
          <w:p w14:paraId="637E3697" w14:textId="77777777" w:rsidR="00B44D65" w:rsidRDefault="00B44D65" w:rsidP="00175DC6">
            <w:pPr>
              <w:rPr>
                <w:rFonts w:ascii="Arial" w:hAnsi="Arial" w:cs="Arial"/>
                <w:b/>
                <w:bCs/>
              </w:rPr>
            </w:pPr>
          </w:p>
          <w:p w14:paraId="098347A1" w14:textId="2612826C" w:rsidR="00B44D65" w:rsidRDefault="00B44D65" w:rsidP="00175DC6">
            <w:pPr>
              <w:rPr>
                <w:rFonts w:ascii="Arial" w:hAnsi="Arial" w:cs="Arial"/>
                <w:b/>
                <w:bCs/>
              </w:rPr>
            </w:pPr>
          </w:p>
        </w:tc>
      </w:tr>
      <w:tr w:rsidR="00423368" w14:paraId="243E3A2D" w14:textId="77777777" w:rsidTr="00175DC6">
        <w:trPr>
          <w:trHeight w:val="945"/>
        </w:trPr>
        <w:tc>
          <w:tcPr>
            <w:tcW w:w="703" w:type="pct"/>
          </w:tcPr>
          <w:p w14:paraId="2D2F7519" w14:textId="128C493C" w:rsidR="00423368" w:rsidRDefault="00423368" w:rsidP="00175DC6">
            <w:pPr>
              <w:rPr>
                <w:rFonts w:ascii="Arial" w:hAnsi="Arial" w:cs="Arial"/>
                <w:b/>
                <w:bCs/>
              </w:rPr>
            </w:pPr>
            <w:r w:rsidRPr="00E10B42">
              <w:rPr>
                <w:rFonts w:ascii="Arial" w:hAnsi="Arial" w:cs="Arial"/>
                <w:b/>
                <w:bCs/>
              </w:rPr>
              <w:t>2</w:t>
            </w:r>
            <w:r w:rsidR="00FD37E8">
              <w:rPr>
                <w:rFonts w:ascii="Arial" w:hAnsi="Arial" w:cs="Arial"/>
                <w:b/>
                <w:bCs/>
              </w:rPr>
              <w:t>2-</w:t>
            </w:r>
            <w:r w:rsidR="001458AE">
              <w:rPr>
                <w:rFonts w:ascii="Arial" w:hAnsi="Arial" w:cs="Arial"/>
                <w:b/>
                <w:bCs/>
              </w:rPr>
              <w:t>2</w:t>
            </w:r>
            <w:r w:rsidR="008452B9">
              <w:rPr>
                <w:rFonts w:ascii="Arial" w:hAnsi="Arial" w:cs="Arial"/>
                <w:b/>
                <w:bCs/>
              </w:rPr>
              <w:t>50</w:t>
            </w:r>
          </w:p>
          <w:p w14:paraId="092CDECD" w14:textId="501ABF73" w:rsidR="00041D58" w:rsidRPr="00E10B42" w:rsidRDefault="00041D58" w:rsidP="00175DC6">
            <w:pPr>
              <w:rPr>
                <w:rFonts w:ascii="Arial" w:hAnsi="Arial" w:cs="Arial"/>
                <w:b/>
                <w:bCs/>
              </w:rPr>
            </w:pPr>
          </w:p>
        </w:tc>
        <w:tc>
          <w:tcPr>
            <w:tcW w:w="3672" w:type="pct"/>
          </w:tcPr>
          <w:p w14:paraId="1DF59A77" w14:textId="2C37A60C" w:rsidR="006E66C7" w:rsidRPr="00AC61D3" w:rsidRDefault="00AC61D3" w:rsidP="00175DC6">
            <w:pPr>
              <w:rPr>
                <w:rFonts w:ascii="Arial" w:hAnsi="Arial" w:cs="Arial"/>
                <w:b/>
                <w:bCs/>
              </w:rPr>
            </w:pPr>
            <w:r w:rsidRPr="00AC61D3">
              <w:rPr>
                <w:rFonts w:ascii="Arial" w:hAnsi="Arial" w:cs="Arial"/>
                <w:b/>
                <w:bCs/>
              </w:rPr>
              <w:t>Gr</w:t>
            </w:r>
            <w:r w:rsidR="00780DD0">
              <w:rPr>
                <w:rFonts w:ascii="Arial" w:hAnsi="Arial" w:cs="Arial"/>
                <w:b/>
                <w:bCs/>
              </w:rPr>
              <w:t>ants and Donations</w:t>
            </w:r>
          </w:p>
          <w:p w14:paraId="196C1DF1" w14:textId="3F5727D1" w:rsidR="00AC61D3" w:rsidRPr="00C85DD8" w:rsidRDefault="00AC61D3" w:rsidP="00175DC6">
            <w:pPr>
              <w:rPr>
                <w:rFonts w:ascii="Arial" w:hAnsi="Arial" w:cs="Arial"/>
              </w:rPr>
            </w:pPr>
            <w:r>
              <w:rPr>
                <w:rFonts w:ascii="Arial" w:hAnsi="Arial" w:cs="Arial"/>
              </w:rPr>
              <w:t>There wer</w:t>
            </w:r>
            <w:r w:rsidR="00780DD0">
              <w:rPr>
                <w:rFonts w:ascii="Arial" w:hAnsi="Arial" w:cs="Arial"/>
              </w:rPr>
              <w:t>e no requests for grants or donations.</w:t>
            </w:r>
          </w:p>
        </w:tc>
        <w:tc>
          <w:tcPr>
            <w:tcW w:w="625" w:type="pct"/>
          </w:tcPr>
          <w:p w14:paraId="26636E9E" w14:textId="77777777" w:rsidR="00423368" w:rsidRPr="00EF5FC2" w:rsidRDefault="00423368" w:rsidP="00175DC6">
            <w:pPr>
              <w:rPr>
                <w:rFonts w:ascii="Arial" w:hAnsi="Arial" w:cs="Arial"/>
                <w:b/>
                <w:bCs/>
              </w:rPr>
            </w:pPr>
          </w:p>
          <w:p w14:paraId="00FA26DB" w14:textId="77777777" w:rsidR="00423368" w:rsidRPr="00EF5FC2" w:rsidRDefault="00423368" w:rsidP="00175DC6">
            <w:pPr>
              <w:rPr>
                <w:rFonts w:ascii="Arial" w:hAnsi="Arial" w:cs="Arial"/>
                <w:b/>
                <w:bCs/>
              </w:rPr>
            </w:pPr>
          </w:p>
          <w:p w14:paraId="6E8B7492" w14:textId="4A0A17E9" w:rsidR="00423368" w:rsidRDefault="00423368" w:rsidP="00175DC6">
            <w:pPr>
              <w:rPr>
                <w:rFonts w:ascii="Arial" w:hAnsi="Arial" w:cs="Arial"/>
                <w:b/>
                <w:bCs/>
              </w:rPr>
            </w:pPr>
          </w:p>
          <w:p w14:paraId="63C55441" w14:textId="0B46C1F2" w:rsidR="006E66C7" w:rsidRPr="00EF5FC2" w:rsidRDefault="006E66C7" w:rsidP="00175DC6">
            <w:pPr>
              <w:rPr>
                <w:rFonts w:ascii="Arial" w:hAnsi="Arial" w:cs="Arial"/>
                <w:b/>
                <w:bCs/>
              </w:rPr>
            </w:pPr>
          </w:p>
        </w:tc>
      </w:tr>
      <w:tr w:rsidR="00B434A5" w14:paraId="297C041F" w14:textId="77777777" w:rsidTr="00175DC6">
        <w:trPr>
          <w:trHeight w:val="598"/>
        </w:trPr>
        <w:tc>
          <w:tcPr>
            <w:tcW w:w="703" w:type="pct"/>
          </w:tcPr>
          <w:p w14:paraId="6D025231" w14:textId="540FC8CB" w:rsidR="00B434A5" w:rsidRPr="00E10B42" w:rsidRDefault="00B434A5" w:rsidP="00175DC6">
            <w:pPr>
              <w:rPr>
                <w:rFonts w:ascii="Arial" w:hAnsi="Arial" w:cs="Arial"/>
                <w:b/>
                <w:bCs/>
              </w:rPr>
            </w:pPr>
            <w:r>
              <w:rPr>
                <w:rFonts w:ascii="Arial" w:hAnsi="Arial" w:cs="Arial"/>
                <w:b/>
                <w:bCs/>
              </w:rPr>
              <w:t>2</w:t>
            </w:r>
            <w:r w:rsidR="00AC2B93">
              <w:rPr>
                <w:rFonts w:ascii="Arial" w:hAnsi="Arial" w:cs="Arial"/>
                <w:b/>
                <w:bCs/>
              </w:rPr>
              <w:t>2-</w:t>
            </w:r>
            <w:r w:rsidR="00AC61D3">
              <w:rPr>
                <w:rFonts w:ascii="Arial" w:hAnsi="Arial" w:cs="Arial"/>
                <w:b/>
                <w:bCs/>
              </w:rPr>
              <w:t>2</w:t>
            </w:r>
            <w:r w:rsidR="008452B9">
              <w:rPr>
                <w:rFonts w:ascii="Arial" w:hAnsi="Arial" w:cs="Arial"/>
                <w:b/>
                <w:bCs/>
              </w:rPr>
              <w:t>51</w:t>
            </w:r>
          </w:p>
        </w:tc>
        <w:tc>
          <w:tcPr>
            <w:tcW w:w="3672" w:type="pct"/>
          </w:tcPr>
          <w:p w14:paraId="594D7598" w14:textId="3D5C2B6B" w:rsidR="000203F5" w:rsidRPr="00AC61D3" w:rsidRDefault="00780DD0" w:rsidP="00175DC6">
            <w:pPr>
              <w:rPr>
                <w:rFonts w:ascii="Arial" w:hAnsi="Arial" w:cs="Arial"/>
                <w:b/>
                <w:bCs/>
              </w:rPr>
            </w:pPr>
            <w:r>
              <w:rPr>
                <w:rFonts w:ascii="Arial" w:hAnsi="Arial" w:cs="Arial"/>
                <w:b/>
                <w:bCs/>
              </w:rPr>
              <w:t>Grounds Maintenance.</w:t>
            </w:r>
          </w:p>
          <w:p w14:paraId="0D181A10" w14:textId="0970321A" w:rsidR="004A6374" w:rsidRPr="008B0947" w:rsidRDefault="00780DD0" w:rsidP="00175DC6">
            <w:pPr>
              <w:rPr>
                <w:rFonts w:ascii="Arial" w:hAnsi="Arial" w:cs="Arial"/>
              </w:rPr>
            </w:pPr>
            <w:r>
              <w:rPr>
                <w:rFonts w:ascii="Arial" w:hAnsi="Arial" w:cs="Arial"/>
              </w:rPr>
              <w:t>There was no report on this item.</w:t>
            </w:r>
          </w:p>
        </w:tc>
        <w:tc>
          <w:tcPr>
            <w:tcW w:w="625" w:type="pct"/>
          </w:tcPr>
          <w:p w14:paraId="70AC9FD1" w14:textId="70F6FE5B" w:rsidR="00EA77CB" w:rsidRPr="00EF5FC2" w:rsidRDefault="00EA77CB" w:rsidP="00175DC6">
            <w:pPr>
              <w:rPr>
                <w:rFonts w:ascii="Arial" w:hAnsi="Arial" w:cs="Arial"/>
                <w:b/>
                <w:bCs/>
              </w:rPr>
            </w:pPr>
          </w:p>
        </w:tc>
      </w:tr>
      <w:tr w:rsidR="00423368" w14:paraId="5A2D68AF" w14:textId="77777777" w:rsidTr="00175DC6">
        <w:trPr>
          <w:trHeight w:val="1652"/>
        </w:trPr>
        <w:tc>
          <w:tcPr>
            <w:tcW w:w="703" w:type="pct"/>
          </w:tcPr>
          <w:p w14:paraId="024A8DCB" w14:textId="4A14E3C5" w:rsidR="00423368" w:rsidRPr="00B40845" w:rsidRDefault="00423368" w:rsidP="00175DC6">
            <w:pPr>
              <w:rPr>
                <w:rFonts w:ascii="Arial" w:hAnsi="Arial" w:cs="Arial"/>
                <w:b/>
                <w:bCs/>
              </w:rPr>
            </w:pPr>
            <w:r w:rsidRPr="00B40845">
              <w:rPr>
                <w:rFonts w:ascii="Arial" w:hAnsi="Arial" w:cs="Arial"/>
                <w:b/>
                <w:bCs/>
              </w:rPr>
              <w:t>2</w:t>
            </w:r>
            <w:r w:rsidR="00AC2B93">
              <w:rPr>
                <w:rFonts w:ascii="Arial" w:hAnsi="Arial" w:cs="Arial"/>
                <w:b/>
                <w:bCs/>
              </w:rPr>
              <w:t>2-</w:t>
            </w:r>
            <w:r w:rsidR="000941DB">
              <w:rPr>
                <w:rFonts w:ascii="Arial" w:hAnsi="Arial" w:cs="Arial"/>
                <w:b/>
                <w:bCs/>
              </w:rPr>
              <w:t>2</w:t>
            </w:r>
            <w:r w:rsidR="008452B9">
              <w:rPr>
                <w:rFonts w:ascii="Arial" w:hAnsi="Arial" w:cs="Arial"/>
                <w:b/>
                <w:bCs/>
              </w:rPr>
              <w:t>52</w:t>
            </w:r>
          </w:p>
        </w:tc>
        <w:tc>
          <w:tcPr>
            <w:tcW w:w="3672" w:type="pct"/>
          </w:tcPr>
          <w:p w14:paraId="1F2FBBC7" w14:textId="0EE12CD6" w:rsidR="000203F5" w:rsidRPr="0046359F" w:rsidRDefault="00AE3DFE" w:rsidP="00175DC6">
            <w:pPr>
              <w:rPr>
                <w:rFonts w:ascii="Arial" w:hAnsi="Arial" w:cs="Arial"/>
                <w:b/>
                <w:bCs/>
              </w:rPr>
            </w:pPr>
            <w:r>
              <w:rPr>
                <w:rFonts w:ascii="Arial" w:hAnsi="Arial" w:cs="Arial"/>
                <w:b/>
                <w:bCs/>
              </w:rPr>
              <w:t>Playground Inspection, maintenance and Safety Issues</w:t>
            </w:r>
          </w:p>
          <w:p w14:paraId="012E5621" w14:textId="6C7606B7" w:rsidR="0046359F" w:rsidRPr="000203F5" w:rsidRDefault="00AE3DFE" w:rsidP="00175DC6">
            <w:pPr>
              <w:rPr>
                <w:rFonts w:ascii="Arial" w:hAnsi="Arial" w:cs="Arial"/>
              </w:rPr>
            </w:pPr>
            <w:r>
              <w:rPr>
                <w:rFonts w:ascii="Arial" w:hAnsi="Arial" w:cs="Arial"/>
              </w:rPr>
              <w:t>Th access panel to the “Froggo” litterbin has disappeared</w:t>
            </w:r>
            <w:r w:rsidR="0046359F">
              <w:rPr>
                <w:rFonts w:ascii="Arial" w:hAnsi="Arial" w:cs="Arial"/>
              </w:rPr>
              <w:t>.</w:t>
            </w:r>
            <w:r>
              <w:rPr>
                <w:rFonts w:ascii="Arial" w:hAnsi="Arial" w:cs="Arial"/>
              </w:rPr>
              <w:t xml:space="preserve"> Glasdon UK, the manufacturers</w:t>
            </w:r>
            <w:r w:rsidR="00BD41B0">
              <w:rPr>
                <w:rFonts w:ascii="Arial" w:hAnsi="Arial" w:cs="Arial"/>
              </w:rPr>
              <w:t>,</w:t>
            </w:r>
            <w:r>
              <w:rPr>
                <w:rFonts w:ascii="Arial" w:hAnsi="Arial" w:cs="Arial"/>
              </w:rPr>
              <w:t xml:space="preserve"> will be asked if they can supply a </w:t>
            </w:r>
            <w:r w:rsidR="00BD41B0">
              <w:rPr>
                <w:rFonts w:ascii="Arial" w:hAnsi="Arial" w:cs="Arial"/>
              </w:rPr>
              <w:t>replacement access panel.</w:t>
            </w:r>
            <w:r w:rsidR="0046359F">
              <w:rPr>
                <w:rFonts w:ascii="Arial" w:hAnsi="Arial" w:cs="Arial"/>
              </w:rPr>
              <w:t xml:space="preserve"> </w:t>
            </w:r>
          </w:p>
        </w:tc>
        <w:tc>
          <w:tcPr>
            <w:tcW w:w="625" w:type="pct"/>
          </w:tcPr>
          <w:p w14:paraId="69AAD800" w14:textId="45E79A88" w:rsidR="004F7B1A" w:rsidRPr="000D055E" w:rsidRDefault="004F7B1A" w:rsidP="00175DC6">
            <w:pPr>
              <w:rPr>
                <w:rFonts w:ascii="Arial" w:hAnsi="Arial" w:cs="Arial"/>
                <w:b/>
                <w:bCs/>
              </w:rPr>
            </w:pPr>
            <w:r>
              <w:rPr>
                <w:rFonts w:ascii="Arial" w:hAnsi="Arial" w:cs="Arial"/>
                <w:b/>
                <w:bCs/>
              </w:rPr>
              <w:t>Clerk</w:t>
            </w:r>
          </w:p>
        </w:tc>
      </w:tr>
      <w:tr w:rsidR="00423368" w14:paraId="4D9DEC3F" w14:textId="77777777" w:rsidTr="00175DC6">
        <w:trPr>
          <w:trHeight w:val="1101"/>
        </w:trPr>
        <w:tc>
          <w:tcPr>
            <w:tcW w:w="703" w:type="pct"/>
          </w:tcPr>
          <w:p w14:paraId="1B15F5DE" w14:textId="7515C72B" w:rsidR="00423368" w:rsidRPr="00CA5D6C" w:rsidRDefault="00423368" w:rsidP="00175DC6">
            <w:pPr>
              <w:rPr>
                <w:rFonts w:ascii="Arial" w:hAnsi="Arial" w:cs="Arial"/>
                <w:b/>
                <w:bCs/>
              </w:rPr>
            </w:pPr>
            <w:r w:rsidRPr="00CA5D6C">
              <w:rPr>
                <w:rFonts w:ascii="Arial" w:hAnsi="Arial" w:cs="Arial"/>
                <w:b/>
                <w:bCs/>
              </w:rPr>
              <w:t>2</w:t>
            </w:r>
            <w:r w:rsidR="00AC2B93">
              <w:rPr>
                <w:rFonts w:ascii="Arial" w:hAnsi="Arial" w:cs="Arial"/>
                <w:b/>
                <w:bCs/>
              </w:rPr>
              <w:t>2-</w:t>
            </w:r>
            <w:r w:rsidR="000941DB">
              <w:rPr>
                <w:rFonts w:ascii="Arial" w:hAnsi="Arial" w:cs="Arial"/>
                <w:b/>
                <w:bCs/>
              </w:rPr>
              <w:t>2</w:t>
            </w:r>
            <w:r w:rsidR="008452B9">
              <w:rPr>
                <w:rFonts w:ascii="Arial" w:hAnsi="Arial" w:cs="Arial"/>
                <w:b/>
                <w:bCs/>
              </w:rPr>
              <w:t>53</w:t>
            </w:r>
          </w:p>
        </w:tc>
        <w:tc>
          <w:tcPr>
            <w:tcW w:w="3672" w:type="pct"/>
          </w:tcPr>
          <w:p w14:paraId="78D314B2" w14:textId="77777777" w:rsidR="0046359F" w:rsidRDefault="00947D79" w:rsidP="00175DC6">
            <w:pPr>
              <w:rPr>
                <w:rFonts w:ascii="Arial" w:hAnsi="Arial" w:cs="Arial"/>
                <w:b/>
                <w:bCs/>
              </w:rPr>
            </w:pPr>
            <w:r w:rsidRPr="00947D79">
              <w:rPr>
                <w:rFonts w:ascii="Arial" w:hAnsi="Arial" w:cs="Arial"/>
                <w:b/>
                <w:bCs/>
              </w:rPr>
              <w:t>Road Maintenance, Cleansing and Safety</w:t>
            </w:r>
          </w:p>
          <w:p w14:paraId="3485F587" w14:textId="6183A146" w:rsidR="00947D79" w:rsidRPr="00947D79" w:rsidRDefault="00947D79" w:rsidP="00175DC6">
            <w:pPr>
              <w:rPr>
                <w:rFonts w:ascii="Arial" w:hAnsi="Arial" w:cs="Arial"/>
              </w:rPr>
            </w:pPr>
            <w:r w:rsidRPr="00947D79">
              <w:rPr>
                <w:rFonts w:ascii="Arial" w:hAnsi="Arial" w:cs="Arial"/>
              </w:rPr>
              <w:t>It was reported that the</w:t>
            </w:r>
            <w:r>
              <w:rPr>
                <w:rFonts w:ascii="Arial" w:hAnsi="Arial" w:cs="Arial"/>
              </w:rPr>
              <w:t xml:space="preserve"> roadside salt bins had not yet been cleaned out and refilled with fresh salt and sand. Lancashire County Council will be reminded that they had agreed to do this.</w:t>
            </w:r>
          </w:p>
        </w:tc>
        <w:tc>
          <w:tcPr>
            <w:tcW w:w="625" w:type="pct"/>
          </w:tcPr>
          <w:p w14:paraId="45FFBFEF" w14:textId="77777777" w:rsidR="00423368" w:rsidRDefault="005A37FF" w:rsidP="00175DC6">
            <w:pPr>
              <w:rPr>
                <w:rFonts w:ascii="Arial" w:hAnsi="Arial" w:cs="Arial"/>
                <w:b/>
                <w:bCs/>
              </w:rPr>
            </w:pPr>
            <w:r>
              <w:rPr>
                <w:rFonts w:ascii="Arial" w:hAnsi="Arial" w:cs="Arial"/>
                <w:b/>
                <w:bCs/>
              </w:rPr>
              <w:t>Clerk</w:t>
            </w:r>
          </w:p>
          <w:p w14:paraId="12291882" w14:textId="16213ECA" w:rsidR="000A622E" w:rsidRPr="00CA5D6C" w:rsidRDefault="000A622E" w:rsidP="00175DC6">
            <w:pPr>
              <w:rPr>
                <w:rFonts w:ascii="Arial" w:hAnsi="Arial" w:cs="Arial"/>
                <w:b/>
                <w:bCs/>
              </w:rPr>
            </w:pPr>
          </w:p>
        </w:tc>
      </w:tr>
      <w:tr w:rsidR="00423368" w14:paraId="010E54F6" w14:textId="77777777" w:rsidTr="00175DC6">
        <w:trPr>
          <w:trHeight w:val="1550"/>
        </w:trPr>
        <w:tc>
          <w:tcPr>
            <w:tcW w:w="703" w:type="pct"/>
          </w:tcPr>
          <w:p w14:paraId="3E7D0F7E" w14:textId="20736986" w:rsidR="00423368" w:rsidRPr="00CA5D6C" w:rsidRDefault="00423368" w:rsidP="00175DC6">
            <w:pPr>
              <w:rPr>
                <w:rFonts w:ascii="Arial" w:hAnsi="Arial" w:cs="Arial"/>
                <w:b/>
                <w:bCs/>
              </w:rPr>
            </w:pPr>
            <w:r w:rsidRPr="00CA5D6C">
              <w:rPr>
                <w:rFonts w:ascii="Arial" w:hAnsi="Arial" w:cs="Arial"/>
                <w:b/>
                <w:bCs/>
              </w:rPr>
              <w:t>2</w:t>
            </w:r>
            <w:r w:rsidR="00AC2B93">
              <w:rPr>
                <w:rFonts w:ascii="Arial" w:hAnsi="Arial" w:cs="Arial"/>
                <w:b/>
                <w:bCs/>
              </w:rPr>
              <w:t>2-</w:t>
            </w:r>
            <w:r w:rsidR="000941DB">
              <w:rPr>
                <w:rFonts w:ascii="Arial" w:hAnsi="Arial" w:cs="Arial"/>
                <w:b/>
                <w:bCs/>
              </w:rPr>
              <w:t>2</w:t>
            </w:r>
            <w:r w:rsidR="008452B9">
              <w:rPr>
                <w:rFonts w:ascii="Arial" w:hAnsi="Arial" w:cs="Arial"/>
                <w:b/>
                <w:bCs/>
              </w:rPr>
              <w:t>54</w:t>
            </w:r>
          </w:p>
        </w:tc>
        <w:tc>
          <w:tcPr>
            <w:tcW w:w="3672" w:type="pct"/>
          </w:tcPr>
          <w:p w14:paraId="32E25014" w14:textId="3D133862" w:rsidR="009447C7" w:rsidRDefault="00507558" w:rsidP="00175DC6">
            <w:pPr>
              <w:rPr>
                <w:rFonts w:ascii="Arial" w:hAnsi="Arial" w:cs="Arial"/>
                <w:b/>
                <w:bCs/>
              </w:rPr>
            </w:pPr>
            <w:r>
              <w:rPr>
                <w:rFonts w:ascii="Arial" w:hAnsi="Arial" w:cs="Arial"/>
                <w:b/>
                <w:bCs/>
              </w:rPr>
              <w:t>LCC Public Rights of Way – Local Delivery Scheme 2022-23</w:t>
            </w:r>
          </w:p>
          <w:p w14:paraId="5EC8301C" w14:textId="2E932B83" w:rsidR="0046359F" w:rsidRPr="0046359F" w:rsidRDefault="00507558" w:rsidP="00175DC6">
            <w:pPr>
              <w:rPr>
                <w:rFonts w:ascii="Arial" w:hAnsi="Arial" w:cs="Arial"/>
              </w:rPr>
            </w:pPr>
            <w:r>
              <w:rPr>
                <w:rFonts w:ascii="Arial" w:hAnsi="Arial" w:cs="Arial"/>
              </w:rPr>
              <w:t>A report on work carried out in 2021-22 has been submitted to Lancashire County Council.</w:t>
            </w:r>
          </w:p>
        </w:tc>
        <w:tc>
          <w:tcPr>
            <w:tcW w:w="625" w:type="pct"/>
          </w:tcPr>
          <w:p w14:paraId="40EA8C1F" w14:textId="4336BD8C" w:rsidR="00423368" w:rsidRPr="0063078E" w:rsidRDefault="0052587D" w:rsidP="00175DC6">
            <w:pPr>
              <w:rPr>
                <w:rFonts w:ascii="Arial" w:hAnsi="Arial" w:cs="Arial"/>
                <w:b/>
                <w:bCs/>
              </w:rPr>
            </w:pPr>
            <w:r>
              <w:rPr>
                <w:rFonts w:ascii="Arial" w:hAnsi="Arial" w:cs="Arial"/>
                <w:b/>
                <w:bCs/>
              </w:rPr>
              <w:t>Clerk</w:t>
            </w:r>
          </w:p>
        </w:tc>
      </w:tr>
      <w:tr w:rsidR="00423368" w14:paraId="062864DB" w14:textId="77777777" w:rsidTr="00175DC6">
        <w:trPr>
          <w:trHeight w:val="610"/>
        </w:trPr>
        <w:tc>
          <w:tcPr>
            <w:tcW w:w="703" w:type="pct"/>
          </w:tcPr>
          <w:p w14:paraId="1DDE10B9" w14:textId="32E268C0" w:rsidR="00423368" w:rsidRPr="00C24E2D" w:rsidRDefault="00D20DE4" w:rsidP="00175DC6">
            <w:pPr>
              <w:rPr>
                <w:rFonts w:ascii="Arial" w:hAnsi="Arial" w:cs="Arial"/>
                <w:b/>
                <w:bCs/>
              </w:rPr>
            </w:pPr>
            <w:r>
              <w:rPr>
                <w:rFonts w:ascii="Arial" w:hAnsi="Arial" w:cs="Arial"/>
                <w:b/>
                <w:bCs/>
              </w:rPr>
              <w:t>2</w:t>
            </w:r>
            <w:r w:rsidR="00AC2B93">
              <w:rPr>
                <w:rFonts w:ascii="Arial" w:hAnsi="Arial" w:cs="Arial"/>
                <w:b/>
                <w:bCs/>
              </w:rPr>
              <w:t>2-</w:t>
            </w:r>
            <w:r w:rsidR="000941DB">
              <w:rPr>
                <w:rFonts w:ascii="Arial" w:hAnsi="Arial" w:cs="Arial"/>
                <w:b/>
                <w:bCs/>
              </w:rPr>
              <w:t>2</w:t>
            </w:r>
            <w:r w:rsidR="008452B9">
              <w:rPr>
                <w:rFonts w:ascii="Arial" w:hAnsi="Arial" w:cs="Arial"/>
                <w:b/>
                <w:bCs/>
              </w:rPr>
              <w:t>55</w:t>
            </w:r>
          </w:p>
        </w:tc>
        <w:tc>
          <w:tcPr>
            <w:tcW w:w="3672" w:type="pct"/>
          </w:tcPr>
          <w:p w14:paraId="7870B22A" w14:textId="77777777" w:rsidR="00BE5EE4" w:rsidRDefault="0013092D" w:rsidP="00175DC6">
            <w:pPr>
              <w:rPr>
                <w:rFonts w:ascii="Arial" w:hAnsi="Arial" w:cs="Arial"/>
                <w:b/>
                <w:bCs/>
                <w:lang w:val="en-US"/>
              </w:rPr>
            </w:pPr>
            <w:r>
              <w:rPr>
                <w:rFonts w:ascii="Arial" w:hAnsi="Arial" w:cs="Arial"/>
                <w:b/>
                <w:bCs/>
                <w:lang w:val="en-US"/>
              </w:rPr>
              <w:t>Moss Lane</w:t>
            </w:r>
            <w:r w:rsidR="00F86C67">
              <w:rPr>
                <w:rFonts w:ascii="Arial" w:hAnsi="Arial" w:cs="Arial"/>
                <w:b/>
                <w:bCs/>
                <w:lang w:val="en-US"/>
              </w:rPr>
              <w:t xml:space="preserve"> – Definitive Map Modification Order</w:t>
            </w:r>
          </w:p>
          <w:p w14:paraId="6B345B41" w14:textId="583B5034" w:rsidR="00F86C67" w:rsidRPr="00F86C67" w:rsidRDefault="00F86C67" w:rsidP="00175DC6">
            <w:pPr>
              <w:rPr>
                <w:rFonts w:ascii="Arial" w:hAnsi="Arial" w:cs="Arial"/>
                <w:lang w:val="en-US"/>
              </w:rPr>
            </w:pPr>
            <w:r w:rsidRPr="00F86C67">
              <w:rPr>
                <w:rFonts w:ascii="Arial" w:hAnsi="Arial" w:cs="Arial"/>
                <w:lang w:val="en-US"/>
              </w:rPr>
              <w:t>There was no report on this item.</w:t>
            </w:r>
          </w:p>
        </w:tc>
        <w:tc>
          <w:tcPr>
            <w:tcW w:w="625" w:type="pct"/>
          </w:tcPr>
          <w:p w14:paraId="5A35F96F" w14:textId="2AE2CA53" w:rsidR="00423368" w:rsidRDefault="00285D01" w:rsidP="00175DC6">
            <w:pPr>
              <w:rPr>
                <w:rFonts w:ascii="Arial" w:hAnsi="Arial" w:cs="Arial"/>
                <w:b/>
                <w:bCs/>
              </w:rPr>
            </w:pPr>
            <w:r>
              <w:rPr>
                <w:rFonts w:ascii="Arial" w:hAnsi="Arial" w:cs="Arial"/>
                <w:b/>
                <w:bCs/>
              </w:rPr>
              <w:t>Clerk</w:t>
            </w:r>
          </w:p>
          <w:p w14:paraId="2DD29C63" w14:textId="77777777" w:rsidR="003C6306" w:rsidRDefault="003C6306" w:rsidP="00175DC6">
            <w:pPr>
              <w:rPr>
                <w:rFonts w:ascii="Arial" w:hAnsi="Arial" w:cs="Arial"/>
                <w:b/>
                <w:bCs/>
              </w:rPr>
            </w:pPr>
          </w:p>
          <w:p w14:paraId="4B5513AF" w14:textId="77777777" w:rsidR="004F4B0B" w:rsidRDefault="004F4B0B" w:rsidP="00175DC6">
            <w:pPr>
              <w:rPr>
                <w:rFonts w:ascii="Arial" w:hAnsi="Arial" w:cs="Arial"/>
                <w:b/>
                <w:bCs/>
              </w:rPr>
            </w:pPr>
          </w:p>
          <w:p w14:paraId="529DADFB" w14:textId="4427C7C8" w:rsidR="004F4B0B" w:rsidRPr="00C24E2D" w:rsidRDefault="004F4B0B" w:rsidP="00175DC6">
            <w:pPr>
              <w:rPr>
                <w:rFonts w:ascii="Arial" w:hAnsi="Arial" w:cs="Arial"/>
                <w:b/>
                <w:bCs/>
              </w:rPr>
            </w:pPr>
          </w:p>
        </w:tc>
      </w:tr>
      <w:tr w:rsidR="00A762CE" w14:paraId="25D9EE2E" w14:textId="77777777" w:rsidTr="00175DC6">
        <w:trPr>
          <w:trHeight w:val="1101"/>
        </w:trPr>
        <w:tc>
          <w:tcPr>
            <w:tcW w:w="703" w:type="pct"/>
          </w:tcPr>
          <w:p w14:paraId="56B1E3E6" w14:textId="3D5CF3D6" w:rsidR="00A762CE" w:rsidRPr="00B60221" w:rsidRDefault="00A762CE" w:rsidP="00175DC6">
            <w:pPr>
              <w:rPr>
                <w:rFonts w:ascii="Arial" w:hAnsi="Arial" w:cs="Arial"/>
                <w:b/>
                <w:bCs/>
              </w:rPr>
            </w:pPr>
            <w:r>
              <w:rPr>
                <w:rFonts w:ascii="Arial" w:hAnsi="Arial" w:cs="Arial"/>
                <w:b/>
                <w:bCs/>
              </w:rPr>
              <w:t>22-</w:t>
            </w:r>
            <w:r w:rsidR="000941DB">
              <w:rPr>
                <w:rFonts w:ascii="Arial" w:hAnsi="Arial" w:cs="Arial"/>
                <w:b/>
                <w:bCs/>
              </w:rPr>
              <w:t>2</w:t>
            </w:r>
            <w:r w:rsidR="008452B9">
              <w:rPr>
                <w:rFonts w:ascii="Arial" w:hAnsi="Arial" w:cs="Arial"/>
                <w:b/>
                <w:bCs/>
              </w:rPr>
              <w:t>56</w:t>
            </w:r>
          </w:p>
        </w:tc>
        <w:tc>
          <w:tcPr>
            <w:tcW w:w="3672" w:type="pct"/>
          </w:tcPr>
          <w:p w14:paraId="45261EA3" w14:textId="77777777" w:rsidR="00BE5EE4" w:rsidRDefault="0013092D" w:rsidP="00175DC6">
            <w:pPr>
              <w:rPr>
                <w:rFonts w:ascii="Arial" w:hAnsi="Arial" w:cs="Arial"/>
                <w:b/>
                <w:bCs/>
              </w:rPr>
            </w:pPr>
            <w:r w:rsidRPr="0013092D">
              <w:rPr>
                <w:rFonts w:ascii="Arial" w:hAnsi="Arial" w:cs="Arial"/>
                <w:b/>
                <w:bCs/>
              </w:rPr>
              <w:t>Planning</w:t>
            </w:r>
          </w:p>
          <w:p w14:paraId="6C9F6C17" w14:textId="77777777" w:rsidR="00F86C67" w:rsidRDefault="00F86C67" w:rsidP="00175DC6">
            <w:pPr>
              <w:rPr>
                <w:rFonts w:ascii="Arial" w:hAnsi="Arial" w:cs="Arial"/>
              </w:rPr>
            </w:pPr>
            <w:r>
              <w:rPr>
                <w:rFonts w:ascii="Arial" w:hAnsi="Arial" w:cs="Arial"/>
                <w:b/>
                <w:bCs/>
              </w:rPr>
              <w:t xml:space="preserve">Tree Application No: </w:t>
            </w:r>
            <w:r w:rsidRPr="00F86C67">
              <w:rPr>
                <w:rFonts w:ascii="Arial" w:hAnsi="Arial" w:cs="Arial"/>
              </w:rPr>
              <w:t>22/0166/PTO</w:t>
            </w:r>
            <w:r>
              <w:rPr>
                <w:rFonts w:ascii="Arial" w:hAnsi="Arial" w:cs="Arial"/>
              </w:rPr>
              <w:t xml:space="preserve">. </w:t>
            </w:r>
            <w:r w:rsidRPr="00F86C67">
              <w:rPr>
                <w:rFonts w:ascii="Arial" w:hAnsi="Arial" w:cs="Arial"/>
                <w:b/>
                <w:bCs/>
              </w:rPr>
              <w:t>Proposal:</w:t>
            </w:r>
            <w:r>
              <w:rPr>
                <w:rFonts w:ascii="Arial" w:hAnsi="Arial" w:cs="Arial"/>
              </w:rPr>
              <w:t xml:space="preserve"> 3xAsh(T1,T2 and T3) – Fell. </w:t>
            </w:r>
            <w:r w:rsidRPr="00F86C67">
              <w:rPr>
                <w:rFonts w:ascii="Arial" w:hAnsi="Arial" w:cs="Arial"/>
                <w:b/>
                <w:bCs/>
              </w:rPr>
              <w:t>For:</w:t>
            </w:r>
            <w:r>
              <w:rPr>
                <w:rFonts w:ascii="Arial" w:hAnsi="Arial" w:cs="Arial"/>
              </w:rPr>
              <w:t xml:space="preserve"> Mr. Travis. </w:t>
            </w:r>
            <w:r w:rsidRPr="00F86C67">
              <w:rPr>
                <w:rFonts w:ascii="Arial" w:hAnsi="Arial" w:cs="Arial"/>
                <w:b/>
                <w:bCs/>
              </w:rPr>
              <w:t>Site Address:</w:t>
            </w:r>
            <w:r>
              <w:rPr>
                <w:rFonts w:ascii="Arial" w:hAnsi="Arial" w:cs="Arial"/>
              </w:rPr>
              <w:t xml:space="preserve"> 21A Chapel Lane, Overton, LA3 3HU.</w:t>
            </w:r>
          </w:p>
          <w:p w14:paraId="05F20C78" w14:textId="77777777" w:rsidR="00F86C67" w:rsidRDefault="00F86C67" w:rsidP="00175DC6">
            <w:pPr>
              <w:rPr>
                <w:rFonts w:ascii="Arial" w:hAnsi="Arial" w:cs="Arial"/>
              </w:rPr>
            </w:pPr>
            <w:r>
              <w:rPr>
                <w:rFonts w:ascii="Arial" w:hAnsi="Arial" w:cs="Arial"/>
                <w:b/>
                <w:bCs/>
              </w:rPr>
              <w:lastRenderedPageBreak/>
              <w:t xml:space="preserve">Resolved: </w:t>
            </w:r>
            <w:r w:rsidRPr="00F86C67">
              <w:rPr>
                <w:rFonts w:ascii="Arial" w:hAnsi="Arial" w:cs="Arial"/>
              </w:rPr>
              <w:t>The Parish Council has no observations to make on this Application.</w:t>
            </w:r>
          </w:p>
          <w:p w14:paraId="532AF953" w14:textId="77777777" w:rsidR="00F86C67" w:rsidRDefault="00F86C67" w:rsidP="00175DC6">
            <w:pPr>
              <w:rPr>
                <w:rFonts w:ascii="Arial" w:hAnsi="Arial" w:cs="Arial"/>
              </w:rPr>
            </w:pPr>
          </w:p>
          <w:p w14:paraId="72478989" w14:textId="076D2561" w:rsidR="00F86C67" w:rsidRDefault="00F86C67" w:rsidP="00175DC6">
            <w:pPr>
              <w:rPr>
                <w:rFonts w:ascii="Arial" w:hAnsi="Arial" w:cs="Arial"/>
              </w:rPr>
            </w:pPr>
            <w:r w:rsidRPr="00846A7B">
              <w:rPr>
                <w:rFonts w:ascii="Arial" w:hAnsi="Arial" w:cs="Arial"/>
                <w:b/>
                <w:bCs/>
              </w:rPr>
              <w:t>Amendment to Application No:</w:t>
            </w:r>
            <w:r>
              <w:rPr>
                <w:rFonts w:ascii="Arial" w:hAnsi="Arial" w:cs="Arial"/>
              </w:rPr>
              <w:t xml:space="preserve"> 21/01588/LB. </w:t>
            </w:r>
            <w:r w:rsidRPr="00846A7B">
              <w:rPr>
                <w:rFonts w:ascii="Arial" w:hAnsi="Arial" w:cs="Arial"/>
                <w:b/>
                <w:bCs/>
              </w:rPr>
              <w:t>Proposal:</w:t>
            </w:r>
            <w:r>
              <w:rPr>
                <w:rFonts w:ascii="Arial" w:hAnsi="Arial" w:cs="Arial"/>
              </w:rPr>
              <w:t xml:space="preserve"> Listed Building application for internal alterations to provide kit</w:t>
            </w:r>
            <w:r w:rsidR="00846A7B">
              <w:rPr>
                <w:rFonts w:ascii="Arial" w:hAnsi="Arial" w:cs="Arial"/>
              </w:rPr>
              <w:t xml:space="preserve">chen and wc including new treatment plant, provision of water supply and ventilation pipes and grills, reset floor levels, works to create ceilings, insulation, new partition doors, architraves, skirting and relocation of wall panel. </w:t>
            </w:r>
            <w:r w:rsidR="00846A7B" w:rsidRPr="00846A7B">
              <w:rPr>
                <w:rFonts w:ascii="Arial" w:hAnsi="Arial" w:cs="Arial"/>
                <w:b/>
                <w:bCs/>
              </w:rPr>
              <w:t>For:</w:t>
            </w:r>
            <w:r w:rsidR="00846A7B">
              <w:rPr>
                <w:rFonts w:ascii="Arial" w:hAnsi="Arial" w:cs="Arial"/>
              </w:rPr>
              <w:t xml:space="preserve"> Mission Heritage Centre Trust. </w:t>
            </w:r>
            <w:r w:rsidR="00846A7B" w:rsidRPr="00846A7B">
              <w:rPr>
                <w:rFonts w:ascii="Arial" w:hAnsi="Arial" w:cs="Arial"/>
                <w:b/>
                <w:bCs/>
              </w:rPr>
              <w:t>Site Address:</w:t>
            </w:r>
            <w:r w:rsidR="00846A7B">
              <w:rPr>
                <w:rFonts w:ascii="Arial" w:hAnsi="Arial" w:cs="Arial"/>
              </w:rPr>
              <w:t xml:space="preserve"> Sunderland Point Mission Heritage Centre, The Lane, Sunderland Point Morecambe, LA3 3HS.</w:t>
            </w:r>
          </w:p>
          <w:p w14:paraId="0180CD31" w14:textId="069A458A" w:rsidR="00846A7B" w:rsidRPr="0013092D" w:rsidRDefault="00846A7B" w:rsidP="00175DC6">
            <w:pPr>
              <w:rPr>
                <w:rFonts w:ascii="Arial" w:hAnsi="Arial" w:cs="Arial"/>
                <w:b/>
                <w:bCs/>
              </w:rPr>
            </w:pPr>
            <w:r>
              <w:rPr>
                <w:rFonts w:ascii="Arial" w:hAnsi="Arial" w:cs="Arial"/>
                <w:b/>
                <w:bCs/>
              </w:rPr>
              <w:t xml:space="preserve">Resolved: </w:t>
            </w:r>
            <w:r w:rsidRPr="00846A7B">
              <w:rPr>
                <w:rFonts w:ascii="Arial" w:hAnsi="Arial" w:cs="Arial"/>
              </w:rPr>
              <w:t>The Parish Council has no objection to this Application</w:t>
            </w:r>
            <w:r>
              <w:rPr>
                <w:rFonts w:ascii="Arial" w:hAnsi="Arial" w:cs="Arial"/>
              </w:rPr>
              <w:t>.</w:t>
            </w:r>
          </w:p>
        </w:tc>
        <w:tc>
          <w:tcPr>
            <w:tcW w:w="625" w:type="pct"/>
          </w:tcPr>
          <w:p w14:paraId="6196738F" w14:textId="584A8621" w:rsidR="002749BF" w:rsidRDefault="00A762CE" w:rsidP="00175DC6">
            <w:pPr>
              <w:rPr>
                <w:rFonts w:ascii="Arial" w:hAnsi="Arial" w:cs="Arial"/>
                <w:b/>
                <w:bCs/>
              </w:rPr>
            </w:pPr>
            <w:r>
              <w:rPr>
                <w:rFonts w:ascii="Arial" w:hAnsi="Arial" w:cs="Arial"/>
                <w:b/>
                <w:bCs/>
              </w:rPr>
              <w:lastRenderedPageBreak/>
              <w:t>Clerk</w:t>
            </w:r>
          </w:p>
          <w:p w14:paraId="454C9416" w14:textId="1ABD4CF9" w:rsidR="00A762CE" w:rsidRPr="00B60221" w:rsidRDefault="00A762CE" w:rsidP="00175DC6">
            <w:pPr>
              <w:rPr>
                <w:rFonts w:ascii="Arial" w:hAnsi="Arial" w:cs="Arial"/>
                <w:b/>
                <w:bCs/>
              </w:rPr>
            </w:pPr>
          </w:p>
        </w:tc>
      </w:tr>
      <w:tr w:rsidR="00A762CE" w14:paraId="4A7DA304" w14:textId="77777777" w:rsidTr="00175DC6">
        <w:trPr>
          <w:trHeight w:val="826"/>
        </w:trPr>
        <w:tc>
          <w:tcPr>
            <w:tcW w:w="703" w:type="pct"/>
          </w:tcPr>
          <w:p w14:paraId="34932604" w14:textId="0DD9A219" w:rsidR="00A762CE" w:rsidRPr="00716627" w:rsidRDefault="00A762CE" w:rsidP="00175DC6">
            <w:pPr>
              <w:rPr>
                <w:rFonts w:ascii="Arial" w:hAnsi="Arial" w:cs="Arial"/>
                <w:b/>
                <w:bCs/>
              </w:rPr>
            </w:pPr>
            <w:r w:rsidRPr="00716627">
              <w:rPr>
                <w:rFonts w:ascii="Arial" w:hAnsi="Arial" w:cs="Arial"/>
                <w:b/>
                <w:bCs/>
              </w:rPr>
              <w:t>2</w:t>
            </w:r>
            <w:r>
              <w:rPr>
                <w:rFonts w:ascii="Arial" w:hAnsi="Arial" w:cs="Arial"/>
                <w:b/>
                <w:bCs/>
              </w:rPr>
              <w:t>2-</w:t>
            </w:r>
            <w:r w:rsidR="000941DB">
              <w:rPr>
                <w:rFonts w:ascii="Arial" w:hAnsi="Arial" w:cs="Arial"/>
                <w:b/>
                <w:bCs/>
              </w:rPr>
              <w:t>2</w:t>
            </w:r>
            <w:r w:rsidR="008452B9">
              <w:rPr>
                <w:rFonts w:ascii="Arial" w:hAnsi="Arial" w:cs="Arial"/>
                <w:b/>
                <w:bCs/>
              </w:rPr>
              <w:t>57</w:t>
            </w:r>
          </w:p>
        </w:tc>
        <w:tc>
          <w:tcPr>
            <w:tcW w:w="3672" w:type="pct"/>
          </w:tcPr>
          <w:p w14:paraId="6ECD6DC5" w14:textId="02A669B8" w:rsidR="002749BF" w:rsidRPr="006E3595" w:rsidRDefault="00BE5EE4" w:rsidP="00175DC6">
            <w:pPr>
              <w:rPr>
                <w:rFonts w:ascii="Arial" w:hAnsi="Arial" w:cs="Arial"/>
                <w:b/>
                <w:bCs/>
              </w:rPr>
            </w:pPr>
            <w:r>
              <w:rPr>
                <w:rFonts w:ascii="Arial" w:hAnsi="Arial" w:cs="Arial"/>
                <w:b/>
                <w:bCs/>
              </w:rPr>
              <w:t xml:space="preserve">Sunderland Point </w:t>
            </w:r>
            <w:r w:rsidR="0013092D">
              <w:rPr>
                <w:rFonts w:ascii="Arial" w:hAnsi="Arial" w:cs="Arial"/>
                <w:b/>
                <w:bCs/>
              </w:rPr>
              <w:t>Road – Warning Signs</w:t>
            </w:r>
          </w:p>
          <w:p w14:paraId="0C262FFD" w14:textId="49D98817" w:rsidR="00FD0298" w:rsidRPr="00FD0298" w:rsidRDefault="00B63752" w:rsidP="00175DC6">
            <w:pPr>
              <w:rPr>
                <w:rFonts w:ascii="Arial" w:hAnsi="Arial" w:cs="Arial"/>
              </w:rPr>
            </w:pPr>
            <w:r>
              <w:rPr>
                <w:rFonts w:ascii="Arial" w:hAnsi="Arial" w:cs="Arial"/>
              </w:rPr>
              <w:t>It was noted that the Sunderland Point Community Association had no objection to the sign proposed to be fixed to the beach side of the existing warning sign but had reservations about the sign proposed for a location near to the public toilets. The SPCA will give further consideration to the proposed signs and report back.</w:t>
            </w:r>
          </w:p>
        </w:tc>
        <w:tc>
          <w:tcPr>
            <w:tcW w:w="625" w:type="pct"/>
          </w:tcPr>
          <w:p w14:paraId="64E089C7" w14:textId="3CFFA8EA" w:rsidR="00A762CE" w:rsidRDefault="00A762CE" w:rsidP="00175DC6">
            <w:pPr>
              <w:rPr>
                <w:rFonts w:ascii="Arial" w:hAnsi="Arial" w:cs="Arial"/>
                <w:b/>
                <w:bCs/>
              </w:rPr>
            </w:pPr>
            <w:r>
              <w:rPr>
                <w:rFonts w:ascii="Arial" w:hAnsi="Arial" w:cs="Arial"/>
                <w:b/>
                <w:bCs/>
              </w:rPr>
              <w:t>Clerk</w:t>
            </w:r>
          </w:p>
          <w:p w14:paraId="300BA9CB" w14:textId="37DE32E3" w:rsidR="00A762CE" w:rsidRPr="00716627" w:rsidRDefault="00A762CE" w:rsidP="00175DC6">
            <w:pPr>
              <w:rPr>
                <w:rFonts w:ascii="Arial" w:hAnsi="Arial" w:cs="Arial"/>
                <w:b/>
                <w:bCs/>
              </w:rPr>
            </w:pPr>
          </w:p>
        </w:tc>
      </w:tr>
      <w:tr w:rsidR="00A762CE" w14:paraId="10D9F4E5" w14:textId="77777777" w:rsidTr="00175DC6">
        <w:trPr>
          <w:trHeight w:val="1101"/>
        </w:trPr>
        <w:tc>
          <w:tcPr>
            <w:tcW w:w="703" w:type="pct"/>
          </w:tcPr>
          <w:p w14:paraId="50E3BB3A" w14:textId="23BE5C50" w:rsidR="00A762CE" w:rsidRPr="007948B8" w:rsidRDefault="00A762CE" w:rsidP="00175DC6">
            <w:pPr>
              <w:rPr>
                <w:rFonts w:ascii="Arial" w:hAnsi="Arial" w:cs="Arial"/>
                <w:b/>
                <w:bCs/>
              </w:rPr>
            </w:pPr>
            <w:r w:rsidRPr="007948B8">
              <w:rPr>
                <w:rFonts w:ascii="Arial" w:hAnsi="Arial" w:cs="Arial"/>
                <w:b/>
                <w:bCs/>
              </w:rPr>
              <w:t>2</w:t>
            </w:r>
            <w:r>
              <w:rPr>
                <w:rFonts w:ascii="Arial" w:hAnsi="Arial" w:cs="Arial"/>
                <w:b/>
                <w:bCs/>
              </w:rPr>
              <w:t>2-</w:t>
            </w:r>
            <w:r w:rsidR="000941DB">
              <w:rPr>
                <w:rFonts w:ascii="Arial" w:hAnsi="Arial" w:cs="Arial"/>
                <w:b/>
                <w:bCs/>
              </w:rPr>
              <w:t>2</w:t>
            </w:r>
            <w:r w:rsidR="008452B9">
              <w:rPr>
                <w:rFonts w:ascii="Arial" w:hAnsi="Arial" w:cs="Arial"/>
                <w:b/>
                <w:bCs/>
              </w:rPr>
              <w:t>58</w:t>
            </w:r>
          </w:p>
        </w:tc>
        <w:tc>
          <w:tcPr>
            <w:tcW w:w="3672" w:type="pct"/>
          </w:tcPr>
          <w:p w14:paraId="6D198A6E" w14:textId="77777777" w:rsidR="009C3C4F" w:rsidRDefault="0013092D" w:rsidP="00175DC6">
            <w:pPr>
              <w:rPr>
                <w:rFonts w:ascii="Arial" w:hAnsi="Arial" w:cs="Arial"/>
                <w:b/>
                <w:bCs/>
              </w:rPr>
            </w:pPr>
            <w:r w:rsidRPr="0013092D">
              <w:rPr>
                <w:rFonts w:ascii="Arial" w:hAnsi="Arial" w:cs="Arial"/>
                <w:b/>
                <w:bCs/>
              </w:rPr>
              <w:t>Sunderland Point Toilets</w:t>
            </w:r>
          </w:p>
          <w:p w14:paraId="4B9273B1" w14:textId="4C196AF9" w:rsidR="00B63752" w:rsidRPr="00B63752" w:rsidRDefault="004C093A" w:rsidP="00175DC6">
            <w:pPr>
              <w:rPr>
                <w:rFonts w:ascii="Arial" w:hAnsi="Arial" w:cs="Arial"/>
              </w:rPr>
            </w:pPr>
            <w:r>
              <w:rPr>
                <w:rFonts w:ascii="Arial" w:hAnsi="Arial" w:cs="Arial"/>
              </w:rPr>
              <w:t>There was no report on this item.</w:t>
            </w:r>
          </w:p>
        </w:tc>
        <w:tc>
          <w:tcPr>
            <w:tcW w:w="625" w:type="pct"/>
          </w:tcPr>
          <w:p w14:paraId="7B24C92D" w14:textId="77777777" w:rsidR="00A762CE" w:rsidRDefault="00A762CE" w:rsidP="00175DC6">
            <w:pPr>
              <w:rPr>
                <w:rFonts w:ascii="Arial" w:hAnsi="Arial" w:cs="Arial"/>
                <w:b/>
                <w:bCs/>
              </w:rPr>
            </w:pPr>
          </w:p>
          <w:p w14:paraId="4C6D1C0D" w14:textId="758FFAFD" w:rsidR="00A762CE" w:rsidRPr="007948B8" w:rsidRDefault="00A762CE" w:rsidP="00175DC6">
            <w:pPr>
              <w:rPr>
                <w:rFonts w:ascii="Arial" w:hAnsi="Arial" w:cs="Arial"/>
                <w:b/>
                <w:bCs/>
              </w:rPr>
            </w:pPr>
          </w:p>
        </w:tc>
      </w:tr>
      <w:tr w:rsidR="004C093A" w14:paraId="2A80F32E" w14:textId="0047E66D" w:rsidTr="00175DC6">
        <w:trPr>
          <w:trHeight w:val="1056"/>
        </w:trPr>
        <w:tc>
          <w:tcPr>
            <w:tcW w:w="703" w:type="pct"/>
            <w:tcBorders>
              <w:left w:val="single" w:sz="4" w:space="0" w:color="auto"/>
              <w:right w:val="single" w:sz="4" w:space="0" w:color="auto"/>
            </w:tcBorders>
          </w:tcPr>
          <w:p w14:paraId="57E1437B" w14:textId="0A3B9BF5" w:rsidR="004C093A" w:rsidRPr="007948B8" w:rsidRDefault="004C093A" w:rsidP="00175DC6">
            <w:pPr>
              <w:rPr>
                <w:rFonts w:ascii="Arial" w:hAnsi="Arial" w:cs="Arial"/>
                <w:b/>
                <w:bCs/>
              </w:rPr>
            </w:pPr>
            <w:r w:rsidRPr="007948B8">
              <w:rPr>
                <w:rFonts w:ascii="Arial" w:hAnsi="Arial" w:cs="Arial"/>
                <w:b/>
                <w:bCs/>
              </w:rPr>
              <w:t>2</w:t>
            </w:r>
            <w:r>
              <w:rPr>
                <w:rFonts w:ascii="Arial" w:hAnsi="Arial" w:cs="Arial"/>
                <w:b/>
                <w:bCs/>
              </w:rPr>
              <w:t>2-2</w:t>
            </w:r>
            <w:r w:rsidR="008452B9">
              <w:rPr>
                <w:rFonts w:ascii="Arial" w:hAnsi="Arial" w:cs="Arial"/>
                <w:b/>
                <w:bCs/>
              </w:rPr>
              <w:t>59</w:t>
            </w:r>
          </w:p>
          <w:p w14:paraId="71B43C79" w14:textId="07B4ECD9" w:rsidR="004C093A" w:rsidRPr="007948B8" w:rsidRDefault="004C093A" w:rsidP="00175DC6">
            <w:pPr>
              <w:rPr>
                <w:rFonts w:ascii="Arial" w:hAnsi="Arial" w:cs="Arial"/>
                <w:b/>
                <w:bCs/>
              </w:rPr>
            </w:pPr>
            <w:r>
              <w:rPr>
                <w:rFonts w:ascii="Arial" w:hAnsi="Arial" w:cs="Arial"/>
                <w:b/>
                <w:bCs/>
              </w:rPr>
              <w:t xml:space="preserve">      </w:t>
            </w:r>
          </w:p>
        </w:tc>
        <w:tc>
          <w:tcPr>
            <w:tcW w:w="3672" w:type="pct"/>
            <w:tcBorders>
              <w:left w:val="nil"/>
              <w:right w:val="single" w:sz="4" w:space="0" w:color="auto"/>
            </w:tcBorders>
          </w:tcPr>
          <w:p w14:paraId="4B5111CE" w14:textId="77777777" w:rsidR="004C093A" w:rsidRPr="004C093A" w:rsidRDefault="004C093A" w:rsidP="00175DC6">
            <w:pPr>
              <w:rPr>
                <w:rFonts w:ascii="Arial" w:hAnsi="Arial" w:cs="Arial"/>
                <w:b/>
                <w:bCs/>
              </w:rPr>
            </w:pPr>
            <w:r w:rsidRPr="004C093A">
              <w:rPr>
                <w:rFonts w:ascii="Arial" w:hAnsi="Arial" w:cs="Arial"/>
                <w:b/>
                <w:bCs/>
              </w:rPr>
              <w:t>Overton Flag</w:t>
            </w:r>
          </w:p>
          <w:p w14:paraId="31ECEDF4" w14:textId="29BE4157" w:rsidR="004C093A" w:rsidRPr="00055B2E" w:rsidRDefault="00055B2E" w:rsidP="00175DC6">
            <w:pPr>
              <w:rPr>
                <w:rFonts w:ascii="Arial" w:hAnsi="Arial" w:cs="Arial"/>
              </w:rPr>
            </w:pPr>
            <w:r w:rsidRPr="00055B2E">
              <w:rPr>
                <w:rFonts w:ascii="Arial" w:hAnsi="Arial" w:cs="Arial"/>
              </w:rPr>
              <w:t>There was no report on this item.</w:t>
            </w:r>
          </w:p>
        </w:tc>
        <w:tc>
          <w:tcPr>
            <w:tcW w:w="625" w:type="pct"/>
            <w:tcBorders>
              <w:left w:val="single" w:sz="4" w:space="0" w:color="auto"/>
              <w:right w:val="single" w:sz="4" w:space="0" w:color="auto"/>
            </w:tcBorders>
          </w:tcPr>
          <w:p w14:paraId="615F8E4E" w14:textId="1A36587A" w:rsidR="004C093A" w:rsidRPr="007948B8" w:rsidRDefault="004C093A" w:rsidP="00175DC6">
            <w:pPr>
              <w:rPr>
                <w:rFonts w:ascii="Arial" w:hAnsi="Arial" w:cs="Arial"/>
                <w:b/>
                <w:bCs/>
              </w:rPr>
            </w:pPr>
          </w:p>
        </w:tc>
      </w:tr>
      <w:tr w:rsidR="004C093A" w14:paraId="7E1507A0" w14:textId="53E73958" w:rsidTr="00175DC6">
        <w:trPr>
          <w:trHeight w:val="996"/>
        </w:trPr>
        <w:tc>
          <w:tcPr>
            <w:tcW w:w="703" w:type="pct"/>
            <w:tcBorders>
              <w:left w:val="single" w:sz="4" w:space="0" w:color="auto"/>
              <w:right w:val="single" w:sz="4" w:space="0" w:color="auto"/>
            </w:tcBorders>
          </w:tcPr>
          <w:p w14:paraId="2F01BF57" w14:textId="578BDC5E" w:rsidR="004C093A" w:rsidRDefault="00055B2E" w:rsidP="00175DC6">
            <w:pPr>
              <w:rPr>
                <w:rFonts w:ascii="Arial" w:hAnsi="Arial" w:cs="Arial"/>
                <w:b/>
                <w:bCs/>
              </w:rPr>
            </w:pPr>
            <w:r>
              <w:rPr>
                <w:rFonts w:ascii="Arial" w:hAnsi="Arial" w:cs="Arial"/>
                <w:b/>
                <w:bCs/>
              </w:rPr>
              <w:t>22-2</w:t>
            </w:r>
            <w:r w:rsidR="008452B9">
              <w:rPr>
                <w:rFonts w:ascii="Arial" w:hAnsi="Arial" w:cs="Arial"/>
                <w:b/>
                <w:bCs/>
              </w:rPr>
              <w:t>60</w:t>
            </w:r>
          </w:p>
          <w:p w14:paraId="71163A14" w14:textId="77777777" w:rsidR="004C093A" w:rsidRDefault="004C093A" w:rsidP="00175DC6">
            <w:pPr>
              <w:rPr>
                <w:rFonts w:ascii="Arial" w:hAnsi="Arial" w:cs="Arial"/>
                <w:b/>
                <w:bCs/>
              </w:rPr>
            </w:pPr>
          </w:p>
          <w:p w14:paraId="7CBF0A6C" w14:textId="77777777" w:rsidR="004C093A" w:rsidRDefault="004C093A" w:rsidP="00175DC6">
            <w:pPr>
              <w:rPr>
                <w:rFonts w:ascii="Arial" w:hAnsi="Arial" w:cs="Arial"/>
                <w:b/>
                <w:bCs/>
              </w:rPr>
            </w:pPr>
          </w:p>
          <w:p w14:paraId="066C26B1" w14:textId="77777777" w:rsidR="004C093A" w:rsidRPr="007948B8" w:rsidRDefault="004C093A" w:rsidP="00175DC6">
            <w:pPr>
              <w:rPr>
                <w:rFonts w:ascii="Arial" w:hAnsi="Arial" w:cs="Arial"/>
                <w:b/>
                <w:bCs/>
              </w:rPr>
            </w:pPr>
          </w:p>
        </w:tc>
        <w:tc>
          <w:tcPr>
            <w:tcW w:w="3672" w:type="pct"/>
            <w:tcBorders>
              <w:left w:val="single" w:sz="4" w:space="0" w:color="auto"/>
              <w:right w:val="single" w:sz="4" w:space="0" w:color="auto"/>
            </w:tcBorders>
          </w:tcPr>
          <w:p w14:paraId="537D1386" w14:textId="77777777" w:rsidR="00055B2E" w:rsidRPr="00055B2E" w:rsidRDefault="00055B2E" w:rsidP="00175DC6">
            <w:pPr>
              <w:rPr>
                <w:rFonts w:ascii="Arial" w:hAnsi="Arial" w:cs="Arial"/>
                <w:b/>
                <w:bCs/>
              </w:rPr>
            </w:pPr>
            <w:r w:rsidRPr="00055B2E">
              <w:rPr>
                <w:rFonts w:ascii="Arial" w:hAnsi="Arial" w:cs="Arial"/>
                <w:b/>
                <w:bCs/>
              </w:rPr>
              <w:t>Website</w:t>
            </w:r>
          </w:p>
          <w:p w14:paraId="7AAAB3B2" w14:textId="20F0DDE3" w:rsidR="004C093A" w:rsidRPr="007948B8" w:rsidRDefault="004C093A" w:rsidP="00175DC6">
            <w:pPr>
              <w:rPr>
                <w:rFonts w:ascii="Arial" w:hAnsi="Arial" w:cs="Arial"/>
                <w:b/>
                <w:bCs/>
              </w:rPr>
            </w:pPr>
            <w:r w:rsidRPr="00B63752">
              <w:rPr>
                <w:rFonts w:ascii="Arial" w:hAnsi="Arial" w:cs="Arial"/>
              </w:rPr>
              <w:t>There was no report on this item.</w:t>
            </w:r>
          </w:p>
        </w:tc>
        <w:tc>
          <w:tcPr>
            <w:tcW w:w="625" w:type="pct"/>
            <w:tcBorders>
              <w:left w:val="single" w:sz="4" w:space="0" w:color="auto"/>
              <w:right w:val="single" w:sz="4" w:space="0" w:color="auto"/>
            </w:tcBorders>
          </w:tcPr>
          <w:p w14:paraId="688FCD1E" w14:textId="77777777" w:rsidR="004C093A" w:rsidRPr="007948B8" w:rsidRDefault="004C093A" w:rsidP="00175DC6">
            <w:pPr>
              <w:rPr>
                <w:rFonts w:ascii="Arial" w:hAnsi="Arial" w:cs="Arial"/>
                <w:b/>
                <w:bCs/>
              </w:rPr>
            </w:pPr>
          </w:p>
        </w:tc>
      </w:tr>
      <w:tr w:rsidR="00175DC6" w14:paraId="69661740" w14:textId="77777777" w:rsidTr="00175DC6">
        <w:trPr>
          <w:trHeight w:val="2314"/>
        </w:trPr>
        <w:tc>
          <w:tcPr>
            <w:tcW w:w="5000" w:type="pct"/>
            <w:gridSpan w:val="3"/>
            <w:tcBorders>
              <w:left w:val="nil"/>
              <w:bottom w:val="nil"/>
              <w:right w:val="nil"/>
            </w:tcBorders>
          </w:tcPr>
          <w:p w14:paraId="141A14B6" w14:textId="77777777" w:rsidR="00175DC6" w:rsidRDefault="00175DC6" w:rsidP="00175DC6">
            <w:pPr>
              <w:rPr>
                <w:rFonts w:ascii="Arial" w:hAnsi="Arial" w:cs="Arial"/>
                <w:b/>
                <w:bCs/>
              </w:rPr>
            </w:pPr>
          </w:p>
          <w:p w14:paraId="47994E60" w14:textId="77777777" w:rsidR="00175DC6" w:rsidRDefault="00175DC6" w:rsidP="00175DC6">
            <w:pPr>
              <w:rPr>
                <w:rFonts w:ascii="Arial" w:hAnsi="Arial" w:cs="Arial"/>
                <w:b/>
                <w:bCs/>
              </w:rPr>
            </w:pPr>
          </w:p>
          <w:p w14:paraId="5F60A4EC" w14:textId="77777777" w:rsidR="00175DC6" w:rsidRDefault="00175DC6" w:rsidP="00175DC6">
            <w:pPr>
              <w:rPr>
                <w:rFonts w:ascii="Arial" w:hAnsi="Arial" w:cs="Arial"/>
                <w:b/>
                <w:bCs/>
              </w:rPr>
            </w:pPr>
          </w:p>
          <w:p w14:paraId="19A3C8BB" w14:textId="77777777" w:rsidR="00175DC6" w:rsidRDefault="00175DC6" w:rsidP="00175DC6">
            <w:pPr>
              <w:rPr>
                <w:rFonts w:ascii="Arial" w:hAnsi="Arial" w:cs="Arial"/>
                <w:b/>
                <w:bCs/>
              </w:rPr>
            </w:pPr>
          </w:p>
          <w:p w14:paraId="3B585CFD" w14:textId="77777777" w:rsidR="00175DC6" w:rsidRDefault="00175DC6" w:rsidP="00175DC6">
            <w:pPr>
              <w:rPr>
                <w:rFonts w:ascii="Arial" w:hAnsi="Arial" w:cs="Arial"/>
                <w:b/>
                <w:bCs/>
              </w:rPr>
            </w:pPr>
          </w:p>
          <w:p w14:paraId="47F43272" w14:textId="77777777" w:rsidR="00175DC6" w:rsidRDefault="00175DC6" w:rsidP="00175DC6">
            <w:pPr>
              <w:rPr>
                <w:rFonts w:ascii="Arial" w:hAnsi="Arial" w:cs="Arial"/>
                <w:b/>
                <w:bCs/>
              </w:rPr>
            </w:pPr>
          </w:p>
          <w:p w14:paraId="23D2CF44" w14:textId="77777777" w:rsidR="00175DC6" w:rsidRPr="007948B8" w:rsidRDefault="00175DC6" w:rsidP="00175DC6">
            <w:pPr>
              <w:rPr>
                <w:rFonts w:ascii="Arial" w:hAnsi="Arial" w:cs="Arial"/>
                <w:b/>
                <w:bCs/>
              </w:rPr>
            </w:pPr>
          </w:p>
        </w:tc>
      </w:tr>
      <w:tr w:rsidR="0087669A" w14:paraId="47F90CB9" w14:textId="75C2C65E" w:rsidTr="00175DC6">
        <w:trPr>
          <w:trHeight w:val="780"/>
        </w:trPr>
        <w:tc>
          <w:tcPr>
            <w:tcW w:w="703" w:type="pct"/>
            <w:tcBorders>
              <w:left w:val="single" w:sz="4" w:space="0" w:color="auto"/>
              <w:right w:val="nil"/>
            </w:tcBorders>
          </w:tcPr>
          <w:p w14:paraId="551FE1DC" w14:textId="27A0540F" w:rsidR="0087669A" w:rsidRDefault="00055B2E" w:rsidP="00175DC6">
            <w:pPr>
              <w:rPr>
                <w:rFonts w:ascii="Arial" w:hAnsi="Arial" w:cs="Arial"/>
                <w:b/>
                <w:bCs/>
              </w:rPr>
            </w:pPr>
            <w:r>
              <w:rPr>
                <w:rFonts w:ascii="Arial" w:hAnsi="Arial" w:cs="Arial"/>
                <w:b/>
                <w:bCs/>
              </w:rPr>
              <w:t>22-2</w:t>
            </w:r>
            <w:r w:rsidR="008452B9">
              <w:rPr>
                <w:rFonts w:ascii="Arial" w:hAnsi="Arial" w:cs="Arial"/>
                <w:b/>
                <w:bCs/>
              </w:rPr>
              <w:t>61</w:t>
            </w:r>
          </w:p>
          <w:p w14:paraId="4EBA6233" w14:textId="77777777" w:rsidR="0087669A" w:rsidRDefault="0087669A" w:rsidP="00175DC6">
            <w:pPr>
              <w:rPr>
                <w:rFonts w:ascii="Arial" w:hAnsi="Arial" w:cs="Arial"/>
                <w:b/>
                <w:bCs/>
              </w:rPr>
            </w:pPr>
          </w:p>
          <w:p w14:paraId="4016DBBF" w14:textId="77777777" w:rsidR="0087669A" w:rsidRDefault="0087669A" w:rsidP="00175DC6">
            <w:pPr>
              <w:rPr>
                <w:rFonts w:ascii="Arial" w:hAnsi="Arial" w:cs="Arial"/>
                <w:b/>
                <w:bCs/>
              </w:rPr>
            </w:pPr>
          </w:p>
        </w:tc>
        <w:tc>
          <w:tcPr>
            <w:tcW w:w="3672" w:type="pct"/>
            <w:tcBorders>
              <w:left w:val="single" w:sz="4" w:space="0" w:color="auto"/>
              <w:right w:val="nil"/>
            </w:tcBorders>
          </w:tcPr>
          <w:p w14:paraId="3340FF14" w14:textId="77777777" w:rsidR="0087669A" w:rsidRDefault="0013092D" w:rsidP="00175DC6">
            <w:pPr>
              <w:rPr>
                <w:rFonts w:ascii="Arial" w:hAnsi="Arial" w:cs="Arial"/>
                <w:b/>
                <w:bCs/>
              </w:rPr>
            </w:pPr>
            <w:r>
              <w:rPr>
                <w:rFonts w:ascii="Arial" w:hAnsi="Arial" w:cs="Arial"/>
                <w:b/>
                <w:bCs/>
              </w:rPr>
              <w:t>Accounts for Payment</w:t>
            </w:r>
          </w:p>
          <w:p w14:paraId="6EEF1121" w14:textId="527393FE" w:rsidR="00267169" w:rsidRPr="00267169" w:rsidRDefault="00267169" w:rsidP="00267169">
            <w:pPr>
              <w:pStyle w:val="ListParagraph"/>
              <w:numPr>
                <w:ilvl w:val="0"/>
                <w:numId w:val="33"/>
              </w:numPr>
              <w:rPr>
                <w:rFonts w:ascii="Arial" w:hAnsi="Arial" w:cs="Arial"/>
                <w:b/>
                <w:bCs/>
                <w:sz w:val="24"/>
                <w:szCs w:val="24"/>
              </w:rPr>
            </w:pPr>
            <w:r w:rsidRPr="00267169">
              <w:rPr>
                <w:rFonts w:ascii="Arial" w:hAnsi="Arial" w:cs="Arial"/>
                <w:b/>
                <w:bCs/>
                <w:sz w:val="24"/>
                <w:szCs w:val="24"/>
              </w:rPr>
              <w:t xml:space="preserve">DGS Clarke – </w:t>
            </w:r>
            <w:r w:rsidRPr="00267169">
              <w:rPr>
                <w:rFonts w:ascii="Arial" w:hAnsi="Arial" w:cs="Arial"/>
                <w:sz w:val="24"/>
                <w:szCs w:val="24"/>
              </w:rPr>
              <w:t xml:space="preserve">Clerk’s salary Sep 22    </w:t>
            </w:r>
            <w:r>
              <w:rPr>
                <w:rFonts w:ascii="Arial" w:hAnsi="Arial" w:cs="Arial"/>
                <w:sz w:val="24"/>
                <w:szCs w:val="24"/>
              </w:rPr>
              <w:t xml:space="preserve"> </w:t>
            </w:r>
            <w:r w:rsidRPr="00267169">
              <w:rPr>
                <w:rFonts w:ascii="Arial" w:hAnsi="Arial" w:cs="Arial"/>
                <w:sz w:val="24"/>
                <w:szCs w:val="24"/>
              </w:rPr>
              <w:t xml:space="preserve">  </w:t>
            </w:r>
            <w:r>
              <w:rPr>
                <w:rFonts w:ascii="Arial" w:hAnsi="Arial" w:cs="Arial"/>
                <w:sz w:val="24"/>
                <w:szCs w:val="24"/>
              </w:rPr>
              <w:t xml:space="preserve">                </w:t>
            </w:r>
          </w:p>
          <w:p w14:paraId="370152E9" w14:textId="0807833F" w:rsidR="00267169" w:rsidRPr="00267169" w:rsidRDefault="00267169" w:rsidP="00267169">
            <w:pPr>
              <w:pStyle w:val="ListParagraph"/>
              <w:rPr>
                <w:rFonts w:ascii="Arial" w:hAnsi="Arial" w:cs="Arial"/>
                <w:sz w:val="24"/>
                <w:szCs w:val="24"/>
              </w:rPr>
            </w:pPr>
            <w:r>
              <w:rPr>
                <w:rFonts w:ascii="Arial" w:hAnsi="Arial" w:cs="Arial"/>
                <w:b/>
                <w:bCs/>
                <w:sz w:val="24"/>
                <w:szCs w:val="24"/>
              </w:rPr>
              <w:t xml:space="preserve">                                                              </w:t>
            </w:r>
            <w:r w:rsidRPr="00267169">
              <w:rPr>
                <w:rFonts w:ascii="Arial" w:hAnsi="Arial" w:cs="Arial"/>
                <w:sz w:val="24"/>
                <w:szCs w:val="24"/>
              </w:rPr>
              <w:t>£229.08</w:t>
            </w:r>
          </w:p>
          <w:p w14:paraId="74B54ABB" w14:textId="77FA846B" w:rsidR="00267169" w:rsidRDefault="00267169" w:rsidP="00267169">
            <w:pPr>
              <w:rPr>
                <w:rFonts w:ascii="Arial" w:hAnsi="Arial" w:cs="Arial"/>
              </w:rPr>
            </w:pPr>
            <w:r>
              <w:rPr>
                <w:rFonts w:ascii="Arial" w:hAnsi="Arial" w:cs="Arial"/>
                <w:b/>
                <w:bCs/>
              </w:rPr>
              <w:t xml:space="preserve">                                              </w:t>
            </w:r>
            <w:r w:rsidRPr="00267169">
              <w:rPr>
                <w:rFonts w:ascii="Arial" w:hAnsi="Arial" w:cs="Arial"/>
              </w:rPr>
              <w:t>PAYE Tax</w:t>
            </w:r>
            <w:r>
              <w:rPr>
                <w:rFonts w:ascii="Arial" w:hAnsi="Arial" w:cs="Arial"/>
              </w:rPr>
              <w:t xml:space="preserve">           </w:t>
            </w:r>
            <w:r w:rsidRPr="00267169">
              <w:rPr>
                <w:rFonts w:ascii="Arial" w:hAnsi="Arial" w:cs="Arial"/>
                <w:u w:val="single"/>
              </w:rPr>
              <w:t>£  45.80</w:t>
            </w:r>
          </w:p>
          <w:p w14:paraId="4A1F28B2" w14:textId="77777777" w:rsidR="00267169" w:rsidRDefault="00267169" w:rsidP="00267169">
            <w:pPr>
              <w:rPr>
                <w:rFonts w:ascii="Arial" w:hAnsi="Arial" w:cs="Arial"/>
                <w:b/>
                <w:bCs/>
              </w:rPr>
            </w:pPr>
            <w:r>
              <w:rPr>
                <w:rFonts w:ascii="Arial" w:hAnsi="Arial" w:cs="Arial"/>
              </w:rPr>
              <w:t xml:space="preserve">                                       Salary payment         </w:t>
            </w:r>
            <w:r w:rsidRPr="00267169">
              <w:rPr>
                <w:rFonts w:ascii="Arial" w:hAnsi="Arial" w:cs="Arial"/>
                <w:b/>
                <w:bCs/>
              </w:rPr>
              <w:t>£183.28</w:t>
            </w:r>
          </w:p>
          <w:p w14:paraId="6466599E" w14:textId="77777777" w:rsidR="000B4D82" w:rsidRDefault="000B4D82" w:rsidP="00267169">
            <w:pPr>
              <w:rPr>
                <w:rFonts w:ascii="Arial" w:hAnsi="Arial" w:cs="Arial"/>
              </w:rPr>
            </w:pPr>
          </w:p>
          <w:p w14:paraId="70879AF1" w14:textId="3B706EF6" w:rsidR="000B4D82" w:rsidRPr="00AA4F37" w:rsidRDefault="000B4D82" w:rsidP="000B4D82">
            <w:pPr>
              <w:pStyle w:val="ListParagraph"/>
              <w:numPr>
                <w:ilvl w:val="0"/>
                <w:numId w:val="33"/>
              </w:numPr>
              <w:rPr>
                <w:rFonts w:ascii="Arial" w:hAnsi="Arial" w:cs="Arial"/>
                <w:sz w:val="24"/>
                <w:szCs w:val="24"/>
              </w:rPr>
            </w:pPr>
            <w:r w:rsidRPr="000B4D82">
              <w:rPr>
                <w:rFonts w:ascii="Arial" w:hAnsi="Arial" w:cs="Arial"/>
                <w:b/>
                <w:bCs/>
                <w:sz w:val="24"/>
                <w:szCs w:val="24"/>
              </w:rPr>
              <w:t>HMRC</w:t>
            </w:r>
            <w:r w:rsidRPr="000B4D82">
              <w:rPr>
                <w:rFonts w:ascii="Arial" w:hAnsi="Arial" w:cs="Arial"/>
                <w:sz w:val="24"/>
                <w:szCs w:val="24"/>
              </w:rPr>
              <w:t xml:space="preserve"> – PAYE tax</w:t>
            </w:r>
            <w:r>
              <w:rPr>
                <w:rFonts w:ascii="Arial" w:hAnsi="Arial" w:cs="Arial"/>
                <w:sz w:val="24"/>
                <w:szCs w:val="24"/>
              </w:rPr>
              <w:t xml:space="preserve">                                </w:t>
            </w:r>
            <w:r w:rsidRPr="000B4D82">
              <w:rPr>
                <w:rFonts w:ascii="Arial" w:hAnsi="Arial" w:cs="Arial"/>
                <w:b/>
                <w:bCs/>
                <w:sz w:val="24"/>
                <w:szCs w:val="24"/>
              </w:rPr>
              <w:t>£ 45.80</w:t>
            </w:r>
          </w:p>
          <w:p w14:paraId="635DAF87" w14:textId="77777777" w:rsidR="00AA4F37" w:rsidRPr="00AA4F37" w:rsidRDefault="00AA4F37" w:rsidP="00AA4F37">
            <w:pPr>
              <w:ind w:left="360"/>
              <w:rPr>
                <w:rFonts w:ascii="Arial" w:hAnsi="Arial" w:cs="Arial"/>
              </w:rPr>
            </w:pPr>
          </w:p>
          <w:p w14:paraId="3C720CA0" w14:textId="77777777" w:rsidR="000B4D82" w:rsidRDefault="000B4D82" w:rsidP="000B4D82">
            <w:pPr>
              <w:rPr>
                <w:rFonts w:ascii="Arial" w:hAnsi="Arial" w:cs="Arial"/>
              </w:rPr>
            </w:pPr>
          </w:p>
          <w:p w14:paraId="7DED6111" w14:textId="77777777" w:rsidR="000B4D82" w:rsidRPr="00F4048B" w:rsidRDefault="000B4D82" w:rsidP="000B4D82">
            <w:pPr>
              <w:pStyle w:val="ListParagraph"/>
              <w:numPr>
                <w:ilvl w:val="0"/>
                <w:numId w:val="33"/>
              </w:numPr>
              <w:rPr>
                <w:rFonts w:ascii="Arial" w:hAnsi="Arial" w:cs="Arial"/>
                <w:sz w:val="24"/>
                <w:szCs w:val="24"/>
              </w:rPr>
            </w:pPr>
            <w:r w:rsidRPr="000B4D82">
              <w:rPr>
                <w:rFonts w:ascii="Arial" w:hAnsi="Arial" w:cs="Arial"/>
                <w:b/>
                <w:bCs/>
                <w:sz w:val="24"/>
                <w:szCs w:val="24"/>
              </w:rPr>
              <w:lastRenderedPageBreak/>
              <w:t>Water Plus</w:t>
            </w:r>
            <w:r w:rsidRPr="000B4D82">
              <w:rPr>
                <w:rFonts w:ascii="Arial" w:hAnsi="Arial" w:cs="Arial"/>
                <w:sz w:val="24"/>
                <w:szCs w:val="24"/>
              </w:rPr>
              <w:t xml:space="preserve"> </w:t>
            </w:r>
            <w:r>
              <w:rPr>
                <w:rFonts w:ascii="Arial" w:hAnsi="Arial" w:cs="Arial"/>
                <w:sz w:val="24"/>
                <w:szCs w:val="24"/>
              </w:rPr>
              <w:t xml:space="preserve">– Water charges SP Toilets 21/08/22 to 20/09/22                                                </w:t>
            </w:r>
            <w:r w:rsidRPr="000B4D82">
              <w:rPr>
                <w:rFonts w:ascii="Arial" w:hAnsi="Arial" w:cs="Arial"/>
                <w:b/>
                <w:bCs/>
                <w:sz w:val="24"/>
                <w:szCs w:val="24"/>
              </w:rPr>
              <w:t>£ 27.11</w:t>
            </w:r>
          </w:p>
          <w:p w14:paraId="16B1B4ED" w14:textId="77777777" w:rsidR="00F4048B" w:rsidRPr="00F4048B" w:rsidRDefault="00F4048B" w:rsidP="00F4048B">
            <w:pPr>
              <w:pStyle w:val="ListParagraph"/>
              <w:rPr>
                <w:rFonts w:ascii="Arial" w:hAnsi="Arial" w:cs="Arial"/>
                <w:sz w:val="24"/>
                <w:szCs w:val="24"/>
              </w:rPr>
            </w:pPr>
          </w:p>
          <w:p w14:paraId="2923A530" w14:textId="77777777" w:rsidR="00F4048B" w:rsidRPr="00F4048B" w:rsidRDefault="00F4048B" w:rsidP="000B4D82">
            <w:pPr>
              <w:pStyle w:val="ListParagraph"/>
              <w:numPr>
                <w:ilvl w:val="0"/>
                <w:numId w:val="33"/>
              </w:numPr>
              <w:rPr>
                <w:rFonts w:ascii="Arial" w:hAnsi="Arial" w:cs="Arial"/>
                <w:sz w:val="24"/>
                <w:szCs w:val="24"/>
              </w:rPr>
            </w:pPr>
            <w:r w:rsidRPr="00F4048B">
              <w:rPr>
                <w:rFonts w:ascii="Arial" w:hAnsi="Arial" w:cs="Arial"/>
                <w:b/>
                <w:bCs/>
                <w:sz w:val="24"/>
                <w:szCs w:val="24"/>
              </w:rPr>
              <w:t>PWLB</w:t>
            </w:r>
            <w:r>
              <w:rPr>
                <w:rFonts w:ascii="Arial" w:hAnsi="Arial" w:cs="Arial"/>
                <w:sz w:val="24"/>
                <w:szCs w:val="24"/>
              </w:rPr>
              <w:t xml:space="preserve"> – Half yearly loan repayment by DD on 10/10/22                                                </w:t>
            </w:r>
            <w:r w:rsidRPr="00F4048B">
              <w:rPr>
                <w:rFonts w:ascii="Arial" w:hAnsi="Arial" w:cs="Arial"/>
                <w:b/>
                <w:bCs/>
                <w:sz w:val="24"/>
                <w:szCs w:val="24"/>
              </w:rPr>
              <w:t>£332.14</w:t>
            </w:r>
          </w:p>
          <w:p w14:paraId="5784E2BA" w14:textId="77777777" w:rsidR="00F4048B" w:rsidRPr="00F4048B" w:rsidRDefault="00F4048B" w:rsidP="00F4048B">
            <w:pPr>
              <w:pStyle w:val="ListParagraph"/>
              <w:rPr>
                <w:rFonts w:ascii="Arial" w:hAnsi="Arial" w:cs="Arial"/>
                <w:sz w:val="24"/>
                <w:szCs w:val="24"/>
              </w:rPr>
            </w:pPr>
          </w:p>
          <w:p w14:paraId="46C2E3F0" w14:textId="164CD5CA" w:rsidR="00F4048B" w:rsidRDefault="00F4048B" w:rsidP="000B4D82">
            <w:pPr>
              <w:pStyle w:val="ListParagraph"/>
              <w:numPr>
                <w:ilvl w:val="0"/>
                <w:numId w:val="33"/>
              </w:numPr>
              <w:rPr>
                <w:rFonts w:ascii="Arial" w:hAnsi="Arial" w:cs="Arial"/>
                <w:sz w:val="24"/>
                <w:szCs w:val="24"/>
              </w:rPr>
            </w:pPr>
            <w:r>
              <w:rPr>
                <w:rFonts w:ascii="Arial" w:hAnsi="Arial" w:cs="Arial"/>
                <w:sz w:val="24"/>
                <w:szCs w:val="24"/>
              </w:rPr>
              <w:t>E.</w:t>
            </w:r>
            <w:r w:rsidRPr="00F4048B">
              <w:rPr>
                <w:rFonts w:ascii="Arial" w:hAnsi="Arial" w:cs="Arial"/>
                <w:b/>
                <w:bCs/>
                <w:sz w:val="24"/>
                <w:szCs w:val="24"/>
              </w:rPr>
              <w:t>ON Next</w:t>
            </w:r>
            <w:r>
              <w:rPr>
                <w:rFonts w:ascii="Arial" w:hAnsi="Arial" w:cs="Arial"/>
                <w:sz w:val="24"/>
                <w:szCs w:val="24"/>
              </w:rPr>
              <w:t xml:space="preserve"> Elec charges SP toilets 01/09/22 to 30/09/22 by DD on or around 18/10/22  £24.80</w:t>
            </w:r>
          </w:p>
          <w:p w14:paraId="63A8F194" w14:textId="1CB273C9" w:rsidR="00F4048B" w:rsidRDefault="00F4048B" w:rsidP="00F4048B">
            <w:pPr>
              <w:rPr>
                <w:rFonts w:ascii="Arial" w:hAnsi="Arial" w:cs="Arial"/>
              </w:rPr>
            </w:pPr>
            <w:r>
              <w:rPr>
                <w:rFonts w:ascii="Arial" w:hAnsi="Arial" w:cs="Arial"/>
              </w:rPr>
              <w:t xml:space="preserve">                                                             VAT      </w:t>
            </w:r>
            <w:r w:rsidRPr="00F4048B">
              <w:rPr>
                <w:rFonts w:ascii="Arial" w:hAnsi="Arial" w:cs="Arial"/>
                <w:u w:val="single"/>
              </w:rPr>
              <w:t>£  1.24</w:t>
            </w:r>
          </w:p>
          <w:p w14:paraId="3694FE5F" w14:textId="77777777" w:rsidR="00F4048B" w:rsidRDefault="00F4048B" w:rsidP="00F4048B">
            <w:pPr>
              <w:rPr>
                <w:rFonts w:ascii="Arial" w:hAnsi="Arial" w:cs="Arial"/>
                <w:b/>
                <w:bCs/>
              </w:rPr>
            </w:pPr>
            <w:r>
              <w:rPr>
                <w:rFonts w:ascii="Arial" w:hAnsi="Arial" w:cs="Arial"/>
              </w:rPr>
              <w:t xml:space="preserve">                                                            </w:t>
            </w:r>
            <w:r w:rsidRPr="00F4048B">
              <w:rPr>
                <w:rFonts w:ascii="Arial" w:hAnsi="Arial" w:cs="Arial"/>
                <w:b/>
                <w:bCs/>
              </w:rPr>
              <w:t>Total     £26.04</w:t>
            </w:r>
          </w:p>
          <w:p w14:paraId="27927102" w14:textId="48AB80B5" w:rsidR="001D2C27" w:rsidRPr="00F4048B" w:rsidRDefault="001D2C27" w:rsidP="00F4048B">
            <w:pPr>
              <w:rPr>
                <w:rFonts w:ascii="Arial" w:hAnsi="Arial" w:cs="Arial"/>
                <w:b/>
                <w:bCs/>
              </w:rPr>
            </w:pPr>
            <w:r>
              <w:rPr>
                <w:rFonts w:ascii="Arial" w:hAnsi="Arial" w:cs="Arial"/>
                <w:b/>
                <w:bCs/>
              </w:rPr>
              <w:t xml:space="preserve">Resolved: </w:t>
            </w:r>
            <w:r w:rsidRPr="001D2C27">
              <w:rPr>
                <w:rFonts w:ascii="Arial" w:hAnsi="Arial" w:cs="Arial"/>
              </w:rPr>
              <w:t>Accounts be paid as presented</w:t>
            </w:r>
            <w:r>
              <w:rPr>
                <w:rFonts w:ascii="Arial" w:hAnsi="Arial" w:cs="Arial"/>
                <w:b/>
                <w:bCs/>
              </w:rPr>
              <w:t>.</w:t>
            </w:r>
          </w:p>
        </w:tc>
        <w:tc>
          <w:tcPr>
            <w:tcW w:w="625" w:type="pct"/>
            <w:tcBorders>
              <w:left w:val="single" w:sz="4" w:space="0" w:color="auto"/>
              <w:right w:val="single" w:sz="4" w:space="0" w:color="auto"/>
            </w:tcBorders>
          </w:tcPr>
          <w:p w14:paraId="4C4100C1" w14:textId="6ABC4A86" w:rsidR="0087669A" w:rsidRDefault="001D2C27" w:rsidP="00175DC6">
            <w:pPr>
              <w:rPr>
                <w:rFonts w:ascii="Arial" w:hAnsi="Arial" w:cs="Arial"/>
                <w:b/>
                <w:bCs/>
              </w:rPr>
            </w:pPr>
            <w:r>
              <w:rPr>
                <w:rFonts w:ascii="Arial" w:hAnsi="Arial" w:cs="Arial"/>
                <w:b/>
                <w:bCs/>
              </w:rPr>
              <w:lastRenderedPageBreak/>
              <w:t>Clerk</w:t>
            </w:r>
          </w:p>
        </w:tc>
      </w:tr>
      <w:tr w:rsidR="006758AC" w14:paraId="39E4E1A0" w14:textId="77777777" w:rsidTr="00175DC6">
        <w:trPr>
          <w:trHeight w:val="588"/>
        </w:trPr>
        <w:tc>
          <w:tcPr>
            <w:tcW w:w="703" w:type="pct"/>
            <w:tcBorders>
              <w:left w:val="single" w:sz="4" w:space="0" w:color="auto"/>
              <w:right w:val="nil"/>
            </w:tcBorders>
          </w:tcPr>
          <w:p w14:paraId="3B6014CB" w14:textId="77777777" w:rsidR="006758AC" w:rsidRDefault="006758AC" w:rsidP="00175DC6">
            <w:pPr>
              <w:rPr>
                <w:rFonts w:ascii="Arial" w:hAnsi="Arial" w:cs="Arial"/>
                <w:b/>
                <w:bCs/>
              </w:rPr>
            </w:pPr>
          </w:p>
          <w:p w14:paraId="35E167D4" w14:textId="64263F3E" w:rsidR="006758AC" w:rsidRDefault="00055B2E" w:rsidP="00175DC6">
            <w:pPr>
              <w:rPr>
                <w:rFonts w:ascii="Arial" w:hAnsi="Arial" w:cs="Arial"/>
                <w:b/>
                <w:bCs/>
              </w:rPr>
            </w:pPr>
            <w:r>
              <w:rPr>
                <w:rFonts w:ascii="Arial" w:hAnsi="Arial" w:cs="Arial"/>
                <w:b/>
                <w:bCs/>
              </w:rPr>
              <w:t>22-2</w:t>
            </w:r>
            <w:r w:rsidR="008452B9">
              <w:rPr>
                <w:rFonts w:ascii="Arial" w:hAnsi="Arial" w:cs="Arial"/>
                <w:b/>
                <w:bCs/>
              </w:rPr>
              <w:t>62</w:t>
            </w:r>
          </w:p>
        </w:tc>
        <w:tc>
          <w:tcPr>
            <w:tcW w:w="3672" w:type="pct"/>
            <w:tcBorders>
              <w:left w:val="single" w:sz="4" w:space="0" w:color="auto"/>
              <w:right w:val="nil"/>
            </w:tcBorders>
          </w:tcPr>
          <w:p w14:paraId="11EC2492" w14:textId="77777777" w:rsidR="006758AC" w:rsidRDefault="006758AC" w:rsidP="00175DC6">
            <w:pPr>
              <w:rPr>
                <w:rFonts w:ascii="Arial" w:hAnsi="Arial" w:cs="Arial"/>
                <w:b/>
                <w:bCs/>
              </w:rPr>
            </w:pPr>
            <w:r>
              <w:rPr>
                <w:rFonts w:ascii="Arial" w:hAnsi="Arial" w:cs="Arial"/>
                <w:b/>
                <w:bCs/>
              </w:rPr>
              <w:t>Correspondence</w:t>
            </w:r>
          </w:p>
          <w:p w14:paraId="2358F361" w14:textId="4D5F1B1E" w:rsidR="00E06C3E" w:rsidRPr="00E06C3E" w:rsidRDefault="00E06C3E" w:rsidP="00E06C3E">
            <w:pPr>
              <w:pStyle w:val="ListParagraph"/>
              <w:numPr>
                <w:ilvl w:val="0"/>
                <w:numId w:val="34"/>
              </w:numPr>
              <w:rPr>
                <w:rFonts w:ascii="Arial" w:hAnsi="Arial" w:cs="Arial"/>
                <w:b/>
                <w:bCs/>
                <w:sz w:val="24"/>
                <w:szCs w:val="24"/>
              </w:rPr>
            </w:pPr>
            <w:r w:rsidRPr="00E06C3E">
              <w:rPr>
                <w:rFonts w:ascii="Arial" w:hAnsi="Arial" w:cs="Arial"/>
                <w:b/>
                <w:bCs/>
                <w:sz w:val="24"/>
                <w:szCs w:val="24"/>
              </w:rPr>
              <w:t xml:space="preserve">06/10/22 Lancashire Fire and Rescue Service – </w:t>
            </w:r>
            <w:r w:rsidRPr="00E06C3E">
              <w:rPr>
                <w:rFonts w:ascii="Arial" w:hAnsi="Arial" w:cs="Arial"/>
                <w:sz w:val="24"/>
                <w:szCs w:val="24"/>
              </w:rPr>
              <w:t xml:space="preserve">Paper copy of emergency cover review consultation. Response deadline 14/10/22.  </w:t>
            </w:r>
            <w:r w:rsidRPr="00E06C3E">
              <w:rPr>
                <w:rFonts w:ascii="Arial" w:hAnsi="Arial" w:cs="Arial"/>
                <w:b/>
                <w:bCs/>
                <w:sz w:val="24"/>
                <w:szCs w:val="24"/>
              </w:rPr>
              <w:t>Review noted.</w:t>
            </w:r>
          </w:p>
        </w:tc>
        <w:tc>
          <w:tcPr>
            <w:tcW w:w="625" w:type="pct"/>
            <w:tcBorders>
              <w:left w:val="single" w:sz="4" w:space="0" w:color="auto"/>
              <w:right w:val="single" w:sz="4" w:space="0" w:color="auto"/>
            </w:tcBorders>
          </w:tcPr>
          <w:p w14:paraId="267D8F08" w14:textId="3E32B18B" w:rsidR="006758AC" w:rsidRDefault="001D2C27" w:rsidP="00175DC6">
            <w:pPr>
              <w:rPr>
                <w:rFonts w:ascii="Arial" w:hAnsi="Arial" w:cs="Arial"/>
                <w:b/>
                <w:bCs/>
              </w:rPr>
            </w:pPr>
            <w:r>
              <w:rPr>
                <w:rFonts w:ascii="Arial" w:hAnsi="Arial" w:cs="Arial"/>
                <w:b/>
                <w:bCs/>
              </w:rPr>
              <w:t>Clerk</w:t>
            </w:r>
          </w:p>
        </w:tc>
      </w:tr>
    </w:tbl>
    <w:tbl>
      <w:tblPr>
        <w:tblW w:w="180"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
      </w:tblGrid>
      <w:tr w:rsidR="004C093A" w14:paraId="0A43163D" w14:textId="77777777" w:rsidTr="00A03DE5">
        <w:trPr>
          <w:trHeight w:val="96"/>
        </w:trPr>
        <w:tc>
          <w:tcPr>
            <w:tcW w:w="325" w:type="dxa"/>
          </w:tcPr>
          <w:p w14:paraId="335CCD77" w14:textId="77777777" w:rsidR="004C093A" w:rsidRDefault="004C093A"/>
        </w:tc>
      </w:tr>
    </w:tbl>
    <w:p w14:paraId="52E76E9F" w14:textId="7C4BF94A" w:rsidR="006E4C1E" w:rsidRDefault="006E4C1E"/>
    <w:sectPr w:rsidR="006E4C1E" w:rsidSect="003E759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6F68" w14:textId="77777777" w:rsidR="006A539B" w:rsidRDefault="006A539B" w:rsidP="00A45CBE">
      <w:r>
        <w:separator/>
      </w:r>
    </w:p>
  </w:endnote>
  <w:endnote w:type="continuationSeparator" w:id="0">
    <w:p w14:paraId="34932384" w14:textId="77777777" w:rsidR="006A539B" w:rsidRDefault="006A539B"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BC63" w14:textId="77777777" w:rsidR="0026127E" w:rsidRDefault="0026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477" w14:textId="77777777" w:rsidR="0026127E" w:rsidRDefault="00261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EBBD" w14:textId="77777777" w:rsidR="006A539B" w:rsidRDefault="006A539B" w:rsidP="00A45CBE">
      <w:r>
        <w:separator/>
      </w:r>
    </w:p>
  </w:footnote>
  <w:footnote w:type="continuationSeparator" w:id="0">
    <w:p w14:paraId="1322ED03" w14:textId="77777777" w:rsidR="006A539B" w:rsidRDefault="006A539B"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6960" w14:textId="77777777" w:rsidR="0026127E" w:rsidRDefault="0026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1FF13101" w:rsidR="000C7ACA" w:rsidRDefault="00000000">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9810" w14:textId="77777777" w:rsidR="0026127E" w:rsidRDefault="0026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9"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0"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29"/>
  </w:num>
  <w:num w:numId="2" w16cid:durableId="652105149">
    <w:abstractNumId w:val="2"/>
  </w:num>
  <w:num w:numId="3" w16cid:durableId="1761173388">
    <w:abstractNumId w:val="3"/>
  </w:num>
  <w:num w:numId="4" w16cid:durableId="535317181">
    <w:abstractNumId w:val="24"/>
  </w:num>
  <w:num w:numId="5" w16cid:durableId="909657790">
    <w:abstractNumId w:val="21"/>
  </w:num>
  <w:num w:numId="6" w16cid:durableId="1464467511">
    <w:abstractNumId w:val="27"/>
  </w:num>
  <w:num w:numId="7" w16cid:durableId="1775704154">
    <w:abstractNumId w:val="7"/>
  </w:num>
  <w:num w:numId="8" w16cid:durableId="1648631971">
    <w:abstractNumId w:val="13"/>
  </w:num>
  <w:num w:numId="9" w16cid:durableId="143620894">
    <w:abstractNumId w:val="33"/>
  </w:num>
  <w:num w:numId="10" w16cid:durableId="2095474911">
    <w:abstractNumId w:val="9"/>
  </w:num>
  <w:num w:numId="11" w16cid:durableId="1371997102">
    <w:abstractNumId w:val="6"/>
  </w:num>
  <w:num w:numId="12" w16cid:durableId="1458838307">
    <w:abstractNumId w:val="22"/>
  </w:num>
  <w:num w:numId="13" w16cid:durableId="380133418">
    <w:abstractNumId w:val="18"/>
  </w:num>
  <w:num w:numId="14" w16cid:durableId="1671103580">
    <w:abstractNumId w:val="5"/>
  </w:num>
  <w:num w:numId="15" w16cid:durableId="485249500">
    <w:abstractNumId w:val="28"/>
  </w:num>
  <w:num w:numId="16" w16cid:durableId="27801767">
    <w:abstractNumId w:val="31"/>
  </w:num>
  <w:num w:numId="17" w16cid:durableId="1643804744">
    <w:abstractNumId w:val="20"/>
  </w:num>
  <w:num w:numId="18" w16cid:durableId="1827285398">
    <w:abstractNumId w:val="8"/>
  </w:num>
  <w:num w:numId="19" w16cid:durableId="1564409994">
    <w:abstractNumId w:val="32"/>
  </w:num>
  <w:num w:numId="20" w16cid:durableId="113528591">
    <w:abstractNumId w:val="16"/>
  </w:num>
  <w:num w:numId="21" w16cid:durableId="1353914861">
    <w:abstractNumId w:val="12"/>
  </w:num>
  <w:num w:numId="22" w16cid:durableId="704406187">
    <w:abstractNumId w:val="11"/>
  </w:num>
  <w:num w:numId="23" w16cid:durableId="316880817">
    <w:abstractNumId w:val="17"/>
  </w:num>
  <w:num w:numId="24" w16cid:durableId="1676959643">
    <w:abstractNumId w:val="0"/>
  </w:num>
  <w:num w:numId="25" w16cid:durableId="88546776">
    <w:abstractNumId w:val="15"/>
  </w:num>
  <w:num w:numId="26" w16cid:durableId="1911192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4"/>
  </w:num>
  <w:num w:numId="28" w16cid:durableId="1885290450">
    <w:abstractNumId w:val="23"/>
  </w:num>
  <w:num w:numId="29" w16cid:durableId="795106222">
    <w:abstractNumId w:val="19"/>
  </w:num>
  <w:num w:numId="30" w16cid:durableId="1415201601">
    <w:abstractNumId w:val="14"/>
  </w:num>
  <w:num w:numId="31" w16cid:durableId="23334726">
    <w:abstractNumId w:val="26"/>
  </w:num>
  <w:num w:numId="32" w16cid:durableId="768700141">
    <w:abstractNumId w:val="25"/>
  </w:num>
  <w:num w:numId="33" w16cid:durableId="731580484">
    <w:abstractNumId w:val="10"/>
  </w:num>
  <w:num w:numId="34" w16cid:durableId="21199831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5395"/>
    <w:rsid w:val="00005BE2"/>
    <w:rsid w:val="0000674D"/>
    <w:rsid w:val="0000695F"/>
    <w:rsid w:val="00006E47"/>
    <w:rsid w:val="0001480F"/>
    <w:rsid w:val="000148A8"/>
    <w:rsid w:val="00014997"/>
    <w:rsid w:val="00014AC0"/>
    <w:rsid w:val="0001548F"/>
    <w:rsid w:val="00016C9F"/>
    <w:rsid w:val="000203F5"/>
    <w:rsid w:val="00022FC2"/>
    <w:rsid w:val="000263A1"/>
    <w:rsid w:val="00026E0F"/>
    <w:rsid w:val="0002789D"/>
    <w:rsid w:val="00030CBD"/>
    <w:rsid w:val="000319D3"/>
    <w:rsid w:val="00037855"/>
    <w:rsid w:val="00041D58"/>
    <w:rsid w:val="000430E5"/>
    <w:rsid w:val="00044DA3"/>
    <w:rsid w:val="000473B6"/>
    <w:rsid w:val="00052A74"/>
    <w:rsid w:val="00055B2E"/>
    <w:rsid w:val="0006032F"/>
    <w:rsid w:val="000626E9"/>
    <w:rsid w:val="00063819"/>
    <w:rsid w:val="00064235"/>
    <w:rsid w:val="00064A3D"/>
    <w:rsid w:val="00064FBB"/>
    <w:rsid w:val="00066DE1"/>
    <w:rsid w:val="0006762C"/>
    <w:rsid w:val="0007221E"/>
    <w:rsid w:val="00073290"/>
    <w:rsid w:val="00073AC7"/>
    <w:rsid w:val="000741D3"/>
    <w:rsid w:val="00077F3C"/>
    <w:rsid w:val="0008181C"/>
    <w:rsid w:val="00082206"/>
    <w:rsid w:val="0008262A"/>
    <w:rsid w:val="0008454A"/>
    <w:rsid w:val="00086A0D"/>
    <w:rsid w:val="000872E0"/>
    <w:rsid w:val="00091EDE"/>
    <w:rsid w:val="00091FBC"/>
    <w:rsid w:val="000941DB"/>
    <w:rsid w:val="0009553E"/>
    <w:rsid w:val="000970A3"/>
    <w:rsid w:val="00097FE1"/>
    <w:rsid w:val="000A0805"/>
    <w:rsid w:val="000A0B8F"/>
    <w:rsid w:val="000A0EBA"/>
    <w:rsid w:val="000A2977"/>
    <w:rsid w:val="000A4E91"/>
    <w:rsid w:val="000A622E"/>
    <w:rsid w:val="000A71DB"/>
    <w:rsid w:val="000A725A"/>
    <w:rsid w:val="000A765C"/>
    <w:rsid w:val="000B28E3"/>
    <w:rsid w:val="000B38BF"/>
    <w:rsid w:val="000B4445"/>
    <w:rsid w:val="000B4D82"/>
    <w:rsid w:val="000B7FF5"/>
    <w:rsid w:val="000C0833"/>
    <w:rsid w:val="000C2CD3"/>
    <w:rsid w:val="000C47E9"/>
    <w:rsid w:val="000C7ACA"/>
    <w:rsid w:val="000D055E"/>
    <w:rsid w:val="000D0875"/>
    <w:rsid w:val="000D3391"/>
    <w:rsid w:val="000D3ACB"/>
    <w:rsid w:val="000D54D9"/>
    <w:rsid w:val="000E44ED"/>
    <w:rsid w:val="000E61FA"/>
    <w:rsid w:val="000E72B1"/>
    <w:rsid w:val="000F023C"/>
    <w:rsid w:val="000F03D7"/>
    <w:rsid w:val="000F0B8F"/>
    <w:rsid w:val="000F12B4"/>
    <w:rsid w:val="000F1D57"/>
    <w:rsid w:val="000F28B1"/>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63E8"/>
    <w:rsid w:val="00116C49"/>
    <w:rsid w:val="001176E6"/>
    <w:rsid w:val="00121138"/>
    <w:rsid w:val="0013092D"/>
    <w:rsid w:val="001326B2"/>
    <w:rsid w:val="00132BDE"/>
    <w:rsid w:val="0013434C"/>
    <w:rsid w:val="00134C24"/>
    <w:rsid w:val="00135914"/>
    <w:rsid w:val="0013638B"/>
    <w:rsid w:val="0013786D"/>
    <w:rsid w:val="001420AF"/>
    <w:rsid w:val="001434BF"/>
    <w:rsid w:val="001445FF"/>
    <w:rsid w:val="00144934"/>
    <w:rsid w:val="001451AF"/>
    <w:rsid w:val="001458AE"/>
    <w:rsid w:val="0014738E"/>
    <w:rsid w:val="00151F24"/>
    <w:rsid w:val="00153763"/>
    <w:rsid w:val="00155287"/>
    <w:rsid w:val="00155583"/>
    <w:rsid w:val="00155B25"/>
    <w:rsid w:val="00157A13"/>
    <w:rsid w:val="001600B0"/>
    <w:rsid w:val="001609D4"/>
    <w:rsid w:val="00160C4E"/>
    <w:rsid w:val="00160E5A"/>
    <w:rsid w:val="00161B60"/>
    <w:rsid w:val="00163F6C"/>
    <w:rsid w:val="001711F3"/>
    <w:rsid w:val="0017268F"/>
    <w:rsid w:val="0017307F"/>
    <w:rsid w:val="00173961"/>
    <w:rsid w:val="00174E84"/>
    <w:rsid w:val="00175CC1"/>
    <w:rsid w:val="00175CEB"/>
    <w:rsid w:val="00175DC6"/>
    <w:rsid w:val="001805A3"/>
    <w:rsid w:val="00182B7D"/>
    <w:rsid w:val="0018330C"/>
    <w:rsid w:val="001853D6"/>
    <w:rsid w:val="00187646"/>
    <w:rsid w:val="00190375"/>
    <w:rsid w:val="00192132"/>
    <w:rsid w:val="00192E47"/>
    <w:rsid w:val="00192EE6"/>
    <w:rsid w:val="001943CF"/>
    <w:rsid w:val="0019684D"/>
    <w:rsid w:val="00196BCF"/>
    <w:rsid w:val="00197524"/>
    <w:rsid w:val="001A0C65"/>
    <w:rsid w:val="001A135B"/>
    <w:rsid w:val="001A29DC"/>
    <w:rsid w:val="001B1133"/>
    <w:rsid w:val="001C1243"/>
    <w:rsid w:val="001C2567"/>
    <w:rsid w:val="001C74DD"/>
    <w:rsid w:val="001D2C27"/>
    <w:rsid w:val="001D3141"/>
    <w:rsid w:val="001E3205"/>
    <w:rsid w:val="001E7094"/>
    <w:rsid w:val="001E756B"/>
    <w:rsid w:val="001E7DFE"/>
    <w:rsid w:val="001F1917"/>
    <w:rsid w:val="001F25D4"/>
    <w:rsid w:val="00200130"/>
    <w:rsid w:val="0020201E"/>
    <w:rsid w:val="00202BFE"/>
    <w:rsid w:val="00205418"/>
    <w:rsid w:val="00206685"/>
    <w:rsid w:val="002076F5"/>
    <w:rsid w:val="00211291"/>
    <w:rsid w:val="002129A0"/>
    <w:rsid w:val="00214076"/>
    <w:rsid w:val="00214E76"/>
    <w:rsid w:val="00215B83"/>
    <w:rsid w:val="00217A31"/>
    <w:rsid w:val="002217F8"/>
    <w:rsid w:val="002221BF"/>
    <w:rsid w:val="00225CF5"/>
    <w:rsid w:val="0023051C"/>
    <w:rsid w:val="0023283B"/>
    <w:rsid w:val="00233496"/>
    <w:rsid w:val="00237312"/>
    <w:rsid w:val="00241BF7"/>
    <w:rsid w:val="00242607"/>
    <w:rsid w:val="00244435"/>
    <w:rsid w:val="002444CC"/>
    <w:rsid w:val="00245330"/>
    <w:rsid w:val="0025100E"/>
    <w:rsid w:val="00252B45"/>
    <w:rsid w:val="0025736B"/>
    <w:rsid w:val="0026127E"/>
    <w:rsid w:val="00266B72"/>
    <w:rsid w:val="00267169"/>
    <w:rsid w:val="002679DD"/>
    <w:rsid w:val="00270422"/>
    <w:rsid w:val="002749BF"/>
    <w:rsid w:val="0027514D"/>
    <w:rsid w:val="00276CB2"/>
    <w:rsid w:val="00283DC4"/>
    <w:rsid w:val="0028455F"/>
    <w:rsid w:val="00285D01"/>
    <w:rsid w:val="0029151C"/>
    <w:rsid w:val="00291C60"/>
    <w:rsid w:val="00292049"/>
    <w:rsid w:val="00292147"/>
    <w:rsid w:val="0029499C"/>
    <w:rsid w:val="00295A66"/>
    <w:rsid w:val="00296B74"/>
    <w:rsid w:val="002A04E2"/>
    <w:rsid w:val="002A199D"/>
    <w:rsid w:val="002A21BF"/>
    <w:rsid w:val="002A2DAE"/>
    <w:rsid w:val="002A6171"/>
    <w:rsid w:val="002A6F2F"/>
    <w:rsid w:val="002A79B7"/>
    <w:rsid w:val="002B0E2E"/>
    <w:rsid w:val="002B11E0"/>
    <w:rsid w:val="002B1704"/>
    <w:rsid w:val="002B2EAC"/>
    <w:rsid w:val="002B3A0A"/>
    <w:rsid w:val="002B4288"/>
    <w:rsid w:val="002B44DB"/>
    <w:rsid w:val="002B6D1B"/>
    <w:rsid w:val="002C24BE"/>
    <w:rsid w:val="002C4527"/>
    <w:rsid w:val="002C5F50"/>
    <w:rsid w:val="002C60A4"/>
    <w:rsid w:val="002C75EE"/>
    <w:rsid w:val="002D00B2"/>
    <w:rsid w:val="002D1794"/>
    <w:rsid w:val="002D4E39"/>
    <w:rsid w:val="002E0C81"/>
    <w:rsid w:val="002E1BE4"/>
    <w:rsid w:val="002E3330"/>
    <w:rsid w:val="002E6E1D"/>
    <w:rsid w:val="002F1162"/>
    <w:rsid w:val="002F1EDF"/>
    <w:rsid w:val="002F7306"/>
    <w:rsid w:val="003005FE"/>
    <w:rsid w:val="0030289F"/>
    <w:rsid w:val="003064E1"/>
    <w:rsid w:val="003078C1"/>
    <w:rsid w:val="00311FF8"/>
    <w:rsid w:val="00313799"/>
    <w:rsid w:val="00314EF5"/>
    <w:rsid w:val="00315AF9"/>
    <w:rsid w:val="00316986"/>
    <w:rsid w:val="0032039A"/>
    <w:rsid w:val="003204B6"/>
    <w:rsid w:val="00321C39"/>
    <w:rsid w:val="00324142"/>
    <w:rsid w:val="00324AF8"/>
    <w:rsid w:val="00324F6C"/>
    <w:rsid w:val="0032554E"/>
    <w:rsid w:val="00325785"/>
    <w:rsid w:val="00331376"/>
    <w:rsid w:val="00332177"/>
    <w:rsid w:val="00333D43"/>
    <w:rsid w:val="00337A84"/>
    <w:rsid w:val="00342976"/>
    <w:rsid w:val="00344FFC"/>
    <w:rsid w:val="00350FEB"/>
    <w:rsid w:val="00351672"/>
    <w:rsid w:val="003517A7"/>
    <w:rsid w:val="00353D4D"/>
    <w:rsid w:val="003567B0"/>
    <w:rsid w:val="003609E1"/>
    <w:rsid w:val="00363697"/>
    <w:rsid w:val="00365C8B"/>
    <w:rsid w:val="00374B0F"/>
    <w:rsid w:val="00380AA4"/>
    <w:rsid w:val="00384AB3"/>
    <w:rsid w:val="0039052B"/>
    <w:rsid w:val="00391A0A"/>
    <w:rsid w:val="003937FD"/>
    <w:rsid w:val="00393C7B"/>
    <w:rsid w:val="003948A9"/>
    <w:rsid w:val="00395C4F"/>
    <w:rsid w:val="00396002"/>
    <w:rsid w:val="003971B3"/>
    <w:rsid w:val="00397AB5"/>
    <w:rsid w:val="003A1394"/>
    <w:rsid w:val="003A57FE"/>
    <w:rsid w:val="003B0F28"/>
    <w:rsid w:val="003B1427"/>
    <w:rsid w:val="003B199A"/>
    <w:rsid w:val="003B2B27"/>
    <w:rsid w:val="003B34AF"/>
    <w:rsid w:val="003B41E7"/>
    <w:rsid w:val="003B63FD"/>
    <w:rsid w:val="003B6509"/>
    <w:rsid w:val="003B7143"/>
    <w:rsid w:val="003C00C3"/>
    <w:rsid w:val="003C0F56"/>
    <w:rsid w:val="003C3A86"/>
    <w:rsid w:val="003C6306"/>
    <w:rsid w:val="003D138E"/>
    <w:rsid w:val="003D15AA"/>
    <w:rsid w:val="003D2513"/>
    <w:rsid w:val="003D36AD"/>
    <w:rsid w:val="003D48BC"/>
    <w:rsid w:val="003D7129"/>
    <w:rsid w:val="003D771E"/>
    <w:rsid w:val="003D7DBA"/>
    <w:rsid w:val="003E1CB5"/>
    <w:rsid w:val="003E611F"/>
    <w:rsid w:val="003E640D"/>
    <w:rsid w:val="003E7596"/>
    <w:rsid w:val="003F7F1D"/>
    <w:rsid w:val="00401321"/>
    <w:rsid w:val="0040409B"/>
    <w:rsid w:val="00404FC7"/>
    <w:rsid w:val="004074E7"/>
    <w:rsid w:val="00410935"/>
    <w:rsid w:val="004160A6"/>
    <w:rsid w:val="00416E1F"/>
    <w:rsid w:val="00417EDB"/>
    <w:rsid w:val="00420460"/>
    <w:rsid w:val="00421FA5"/>
    <w:rsid w:val="00422EFF"/>
    <w:rsid w:val="00423368"/>
    <w:rsid w:val="0042364D"/>
    <w:rsid w:val="00430862"/>
    <w:rsid w:val="00431D88"/>
    <w:rsid w:val="0043421B"/>
    <w:rsid w:val="004351B7"/>
    <w:rsid w:val="0043608D"/>
    <w:rsid w:val="004407F2"/>
    <w:rsid w:val="00442E59"/>
    <w:rsid w:val="00443C5B"/>
    <w:rsid w:val="004452D3"/>
    <w:rsid w:val="00445C8B"/>
    <w:rsid w:val="0045040F"/>
    <w:rsid w:val="004507CC"/>
    <w:rsid w:val="00453A89"/>
    <w:rsid w:val="00453B50"/>
    <w:rsid w:val="00457640"/>
    <w:rsid w:val="00460F1C"/>
    <w:rsid w:val="0046359F"/>
    <w:rsid w:val="0046461E"/>
    <w:rsid w:val="00464C4F"/>
    <w:rsid w:val="00465A90"/>
    <w:rsid w:val="0047007A"/>
    <w:rsid w:val="00471A71"/>
    <w:rsid w:val="004747C4"/>
    <w:rsid w:val="0048126D"/>
    <w:rsid w:val="00482DEC"/>
    <w:rsid w:val="00484791"/>
    <w:rsid w:val="004864DF"/>
    <w:rsid w:val="004911D5"/>
    <w:rsid w:val="00492D28"/>
    <w:rsid w:val="004A219F"/>
    <w:rsid w:val="004A364E"/>
    <w:rsid w:val="004A3C34"/>
    <w:rsid w:val="004A4CC0"/>
    <w:rsid w:val="004A6374"/>
    <w:rsid w:val="004A652C"/>
    <w:rsid w:val="004B1D34"/>
    <w:rsid w:val="004C093A"/>
    <w:rsid w:val="004C2382"/>
    <w:rsid w:val="004C2FE8"/>
    <w:rsid w:val="004C4F43"/>
    <w:rsid w:val="004C77EF"/>
    <w:rsid w:val="004D085A"/>
    <w:rsid w:val="004D109A"/>
    <w:rsid w:val="004D288A"/>
    <w:rsid w:val="004D54C0"/>
    <w:rsid w:val="004E3657"/>
    <w:rsid w:val="004E6BD0"/>
    <w:rsid w:val="004E7F40"/>
    <w:rsid w:val="004F258E"/>
    <w:rsid w:val="004F2741"/>
    <w:rsid w:val="004F34ED"/>
    <w:rsid w:val="004F3BFB"/>
    <w:rsid w:val="004F3F5A"/>
    <w:rsid w:val="004F4B0B"/>
    <w:rsid w:val="004F51C0"/>
    <w:rsid w:val="004F5578"/>
    <w:rsid w:val="004F66C2"/>
    <w:rsid w:val="004F750F"/>
    <w:rsid w:val="004F7B1A"/>
    <w:rsid w:val="0050063A"/>
    <w:rsid w:val="00502F09"/>
    <w:rsid w:val="00504AEF"/>
    <w:rsid w:val="005066C2"/>
    <w:rsid w:val="00507558"/>
    <w:rsid w:val="00507724"/>
    <w:rsid w:val="00511DF4"/>
    <w:rsid w:val="005128B4"/>
    <w:rsid w:val="0051682E"/>
    <w:rsid w:val="00516C6A"/>
    <w:rsid w:val="00516C7F"/>
    <w:rsid w:val="005175EB"/>
    <w:rsid w:val="00517720"/>
    <w:rsid w:val="00520A6A"/>
    <w:rsid w:val="00521482"/>
    <w:rsid w:val="00521E6A"/>
    <w:rsid w:val="00525855"/>
    <w:rsid w:val="0052587D"/>
    <w:rsid w:val="00526C4D"/>
    <w:rsid w:val="00527FA8"/>
    <w:rsid w:val="005303B2"/>
    <w:rsid w:val="00533D57"/>
    <w:rsid w:val="00537019"/>
    <w:rsid w:val="0054061E"/>
    <w:rsid w:val="005426C3"/>
    <w:rsid w:val="00543331"/>
    <w:rsid w:val="00544A4F"/>
    <w:rsid w:val="00547998"/>
    <w:rsid w:val="0055373C"/>
    <w:rsid w:val="005604E4"/>
    <w:rsid w:val="005668CD"/>
    <w:rsid w:val="00567498"/>
    <w:rsid w:val="00567AFA"/>
    <w:rsid w:val="005702DD"/>
    <w:rsid w:val="00570A7D"/>
    <w:rsid w:val="00573EB3"/>
    <w:rsid w:val="00580B0B"/>
    <w:rsid w:val="00582777"/>
    <w:rsid w:val="00582897"/>
    <w:rsid w:val="00582D02"/>
    <w:rsid w:val="00583891"/>
    <w:rsid w:val="00584FFA"/>
    <w:rsid w:val="00585A21"/>
    <w:rsid w:val="0058762D"/>
    <w:rsid w:val="0059000E"/>
    <w:rsid w:val="005921DF"/>
    <w:rsid w:val="00593360"/>
    <w:rsid w:val="00593802"/>
    <w:rsid w:val="00595A73"/>
    <w:rsid w:val="00597FF2"/>
    <w:rsid w:val="005A3423"/>
    <w:rsid w:val="005A37FF"/>
    <w:rsid w:val="005A3EC3"/>
    <w:rsid w:val="005A554C"/>
    <w:rsid w:val="005A5A27"/>
    <w:rsid w:val="005A71B5"/>
    <w:rsid w:val="005A7683"/>
    <w:rsid w:val="005B07EE"/>
    <w:rsid w:val="005B42ED"/>
    <w:rsid w:val="005B59B2"/>
    <w:rsid w:val="005B622B"/>
    <w:rsid w:val="005C2DA7"/>
    <w:rsid w:val="005C4589"/>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836"/>
    <w:rsid w:val="006042B7"/>
    <w:rsid w:val="006048A9"/>
    <w:rsid w:val="00605759"/>
    <w:rsid w:val="0061190A"/>
    <w:rsid w:val="00612DB0"/>
    <w:rsid w:val="006130AA"/>
    <w:rsid w:val="006133A6"/>
    <w:rsid w:val="00615079"/>
    <w:rsid w:val="00621BBD"/>
    <w:rsid w:val="0062270F"/>
    <w:rsid w:val="00622B5E"/>
    <w:rsid w:val="00622D8B"/>
    <w:rsid w:val="006230EE"/>
    <w:rsid w:val="006236B3"/>
    <w:rsid w:val="00623CC4"/>
    <w:rsid w:val="0062474D"/>
    <w:rsid w:val="00625E2B"/>
    <w:rsid w:val="006303A7"/>
    <w:rsid w:val="0063078E"/>
    <w:rsid w:val="00630D87"/>
    <w:rsid w:val="0063462E"/>
    <w:rsid w:val="006371A1"/>
    <w:rsid w:val="00637FBF"/>
    <w:rsid w:val="0064798E"/>
    <w:rsid w:val="006524B7"/>
    <w:rsid w:val="00654F41"/>
    <w:rsid w:val="006551A1"/>
    <w:rsid w:val="00656CE8"/>
    <w:rsid w:val="00656D69"/>
    <w:rsid w:val="0066031D"/>
    <w:rsid w:val="006622AF"/>
    <w:rsid w:val="00662E49"/>
    <w:rsid w:val="00662EE1"/>
    <w:rsid w:val="00663DD4"/>
    <w:rsid w:val="006660A0"/>
    <w:rsid w:val="00666CF2"/>
    <w:rsid w:val="00670A94"/>
    <w:rsid w:val="00671EEF"/>
    <w:rsid w:val="00672069"/>
    <w:rsid w:val="006758AC"/>
    <w:rsid w:val="00676986"/>
    <w:rsid w:val="0068127F"/>
    <w:rsid w:val="006822D5"/>
    <w:rsid w:val="00683663"/>
    <w:rsid w:val="00684F6E"/>
    <w:rsid w:val="006855AD"/>
    <w:rsid w:val="00693E6E"/>
    <w:rsid w:val="0069420D"/>
    <w:rsid w:val="00694354"/>
    <w:rsid w:val="0069684D"/>
    <w:rsid w:val="006A35E7"/>
    <w:rsid w:val="006A5318"/>
    <w:rsid w:val="006A539B"/>
    <w:rsid w:val="006A752E"/>
    <w:rsid w:val="006B0B26"/>
    <w:rsid w:val="006B2119"/>
    <w:rsid w:val="006B71D8"/>
    <w:rsid w:val="006D0C14"/>
    <w:rsid w:val="006D6621"/>
    <w:rsid w:val="006D6C25"/>
    <w:rsid w:val="006E05CB"/>
    <w:rsid w:val="006E0C35"/>
    <w:rsid w:val="006E0FB3"/>
    <w:rsid w:val="006E3595"/>
    <w:rsid w:val="006E4C1E"/>
    <w:rsid w:val="006E66C7"/>
    <w:rsid w:val="006E74A9"/>
    <w:rsid w:val="006E7809"/>
    <w:rsid w:val="00700551"/>
    <w:rsid w:val="00707FE5"/>
    <w:rsid w:val="00710B8B"/>
    <w:rsid w:val="00712AAE"/>
    <w:rsid w:val="007158CF"/>
    <w:rsid w:val="00716627"/>
    <w:rsid w:val="007219DE"/>
    <w:rsid w:val="00723E89"/>
    <w:rsid w:val="007244E5"/>
    <w:rsid w:val="00727753"/>
    <w:rsid w:val="00727CCC"/>
    <w:rsid w:val="007300BD"/>
    <w:rsid w:val="0073355B"/>
    <w:rsid w:val="00736189"/>
    <w:rsid w:val="007441E0"/>
    <w:rsid w:val="00744519"/>
    <w:rsid w:val="00744B3B"/>
    <w:rsid w:val="00754745"/>
    <w:rsid w:val="00756FC5"/>
    <w:rsid w:val="00761177"/>
    <w:rsid w:val="00761B77"/>
    <w:rsid w:val="00762525"/>
    <w:rsid w:val="00766DB6"/>
    <w:rsid w:val="00767927"/>
    <w:rsid w:val="0077363D"/>
    <w:rsid w:val="007743AD"/>
    <w:rsid w:val="007750DC"/>
    <w:rsid w:val="00775EC7"/>
    <w:rsid w:val="00777100"/>
    <w:rsid w:val="00777450"/>
    <w:rsid w:val="00780A04"/>
    <w:rsid w:val="00780DD0"/>
    <w:rsid w:val="00780F71"/>
    <w:rsid w:val="007856F7"/>
    <w:rsid w:val="00787ADA"/>
    <w:rsid w:val="00791533"/>
    <w:rsid w:val="00792D6B"/>
    <w:rsid w:val="00793A9A"/>
    <w:rsid w:val="0079418C"/>
    <w:rsid w:val="00794291"/>
    <w:rsid w:val="007948B8"/>
    <w:rsid w:val="00796D91"/>
    <w:rsid w:val="007A06A2"/>
    <w:rsid w:val="007A15B4"/>
    <w:rsid w:val="007A2738"/>
    <w:rsid w:val="007A2C65"/>
    <w:rsid w:val="007A3992"/>
    <w:rsid w:val="007A4976"/>
    <w:rsid w:val="007A5335"/>
    <w:rsid w:val="007B0DAC"/>
    <w:rsid w:val="007B3DA6"/>
    <w:rsid w:val="007B4C67"/>
    <w:rsid w:val="007B6AD4"/>
    <w:rsid w:val="007B7659"/>
    <w:rsid w:val="007C1670"/>
    <w:rsid w:val="007C3176"/>
    <w:rsid w:val="007C4258"/>
    <w:rsid w:val="007C5E37"/>
    <w:rsid w:val="007C7234"/>
    <w:rsid w:val="007D0755"/>
    <w:rsid w:val="007D5ECC"/>
    <w:rsid w:val="007D69EA"/>
    <w:rsid w:val="007D705A"/>
    <w:rsid w:val="007D7DCF"/>
    <w:rsid w:val="007E13CB"/>
    <w:rsid w:val="007E28D0"/>
    <w:rsid w:val="007E3F76"/>
    <w:rsid w:val="007F1007"/>
    <w:rsid w:val="007F1ABA"/>
    <w:rsid w:val="007F2998"/>
    <w:rsid w:val="007F6C3F"/>
    <w:rsid w:val="007F6F78"/>
    <w:rsid w:val="00800A8B"/>
    <w:rsid w:val="008011EC"/>
    <w:rsid w:val="0080301D"/>
    <w:rsid w:val="008031DC"/>
    <w:rsid w:val="00804543"/>
    <w:rsid w:val="008070AB"/>
    <w:rsid w:val="008072BE"/>
    <w:rsid w:val="00810CD6"/>
    <w:rsid w:val="00814BFE"/>
    <w:rsid w:val="00814D3F"/>
    <w:rsid w:val="0081597A"/>
    <w:rsid w:val="00822FF2"/>
    <w:rsid w:val="008242F1"/>
    <w:rsid w:val="008253FC"/>
    <w:rsid w:val="008254DC"/>
    <w:rsid w:val="00825749"/>
    <w:rsid w:val="0082587A"/>
    <w:rsid w:val="00826549"/>
    <w:rsid w:val="00826717"/>
    <w:rsid w:val="008335B2"/>
    <w:rsid w:val="008338A3"/>
    <w:rsid w:val="008368A2"/>
    <w:rsid w:val="00836EC3"/>
    <w:rsid w:val="00841DA0"/>
    <w:rsid w:val="00842063"/>
    <w:rsid w:val="008452B9"/>
    <w:rsid w:val="00846A7B"/>
    <w:rsid w:val="00854AFF"/>
    <w:rsid w:val="00854B05"/>
    <w:rsid w:val="00855CC2"/>
    <w:rsid w:val="00856208"/>
    <w:rsid w:val="00857A4B"/>
    <w:rsid w:val="00857B0D"/>
    <w:rsid w:val="008602B0"/>
    <w:rsid w:val="00862954"/>
    <w:rsid w:val="00863DC0"/>
    <w:rsid w:val="00864A58"/>
    <w:rsid w:val="008657C9"/>
    <w:rsid w:val="00870D5B"/>
    <w:rsid w:val="008713E7"/>
    <w:rsid w:val="00873521"/>
    <w:rsid w:val="00874BB8"/>
    <w:rsid w:val="0087669A"/>
    <w:rsid w:val="008821B6"/>
    <w:rsid w:val="00882A44"/>
    <w:rsid w:val="00883A8A"/>
    <w:rsid w:val="00885142"/>
    <w:rsid w:val="008852BC"/>
    <w:rsid w:val="008876C9"/>
    <w:rsid w:val="008903A6"/>
    <w:rsid w:val="008938CE"/>
    <w:rsid w:val="008949F5"/>
    <w:rsid w:val="008A0CE8"/>
    <w:rsid w:val="008A3961"/>
    <w:rsid w:val="008A3A73"/>
    <w:rsid w:val="008A5302"/>
    <w:rsid w:val="008A6107"/>
    <w:rsid w:val="008B0947"/>
    <w:rsid w:val="008B673D"/>
    <w:rsid w:val="008B6FFD"/>
    <w:rsid w:val="008B744D"/>
    <w:rsid w:val="008C1A35"/>
    <w:rsid w:val="008C27E6"/>
    <w:rsid w:val="008C5128"/>
    <w:rsid w:val="008C5F7B"/>
    <w:rsid w:val="008C7F85"/>
    <w:rsid w:val="008D2436"/>
    <w:rsid w:val="008D3D09"/>
    <w:rsid w:val="008D3D51"/>
    <w:rsid w:val="008D51EF"/>
    <w:rsid w:val="008D70CD"/>
    <w:rsid w:val="008D7787"/>
    <w:rsid w:val="008E0A85"/>
    <w:rsid w:val="008E0DBC"/>
    <w:rsid w:val="008F2F2F"/>
    <w:rsid w:val="008F32AB"/>
    <w:rsid w:val="008F7C3E"/>
    <w:rsid w:val="00900673"/>
    <w:rsid w:val="00902631"/>
    <w:rsid w:val="00904E46"/>
    <w:rsid w:val="00906F18"/>
    <w:rsid w:val="009071F3"/>
    <w:rsid w:val="00913A4A"/>
    <w:rsid w:val="009140D6"/>
    <w:rsid w:val="00921B42"/>
    <w:rsid w:val="00923BE2"/>
    <w:rsid w:val="00927EC1"/>
    <w:rsid w:val="009344B2"/>
    <w:rsid w:val="009349AA"/>
    <w:rsid w:val="009354AB"/>
    <w:rsid w:val="00940591"/>
    <w:rsid w:val="00940BB0"/>
    <w:rsid w:val="009447C7"/>
    <w:rsid w:val="00944E46"/>
    <w:rsid w:val="009451BF"/>
    <w:rsid w:val="00946872"/>
    <w:rsid w:val="00946D76"/>
    <w:rsid w:val="00947634"/>
    <w:rsid w:val="009477E8"/>
    <w:rsid w:val="00947D79"/>
    <w:rsid w:val="0095427C"/>
    <w:rsid w:val="009545C4"/>
    <w:rsid w:val="00955A45"/>
    <w:rsid w:val="00956BBD"/>
    <w:rsid w:val="009570A6"/>
    <w:rsid w:val="0096340E"/>
    <w:rsid w:val="00963798"/>
    <w:rsid w:val="00963ADD"/>
    <w:rsid w:val="00964E9C"/>
    <w:rsid w:val="0097304A"/>
    <w:rsid w:val="00973B73"/>
    <w:rsid w:val="00983B07"/>
    <w:rsid w:val="0098404E"/>
    <w:rsid w:val="00984197"/>
    <w:rsid w:val="00990686"/>
    <w:rsid w:val="00991504"/>
    <w:rsid w:val="0099332A"/>
    <w:rsid w:val="00993743"/>
    <w:rsid w:val="0099400A"/>
    <w:rsid w:val="00996CC1"/>
    <w:rsid w:val="009A00F7"/>
    <w:rsid w:val="009A1122"/>
    <w:rsid w:val="009A2D55"/>
    <w:rsid w:val="009A41B6"/>
    <w:rsid w:val="009A54EF"/>
    <w:rsid w:val="009A6EB0"/>
    <w:rsid w:val="009A6EF2"/>
    <w:rsid w:val="009B01C0"/>
    <w:rsid w:val="009B1910"/>
    <w:rsid w:val="009B4776"/>
    <w:rsid w:val="009B6CF5"/>
    <w:rsid w:val="009B7979"/>
    <w:rsid w:val="009C038A"/>
    <w:rsid w:val="009C2555"/>
    <w:rsid w:val="009C2747"/>
    <w:rsid w:val="009C3C4F"/>
    <w:rsid w:val="009C73A3"/>
    <w:rsid w:val="009D3561"/>
    <w:rsid w:val="009D44DD"/>
    <w:rsid w:val="009D4B1A"/>
    <w:rsid w:val="009D5684"/>
    <w:rsid w:val="009D78D6"/>
    <w:rsid w:val="009F0691"/>
    <w:rsid w:val="009F1640"/>
    <w:rsid w:val="009F2AF7"/>
    <w:rsid w:val="009F6F30"/>
    <w:rsid w:val="009F7D7A"/>
    <w:rsid w:val="00A00A4A"/>
    <w:rsid w:val="00A00CE9"/>
    <w:rsid w:val="00A0108D"/>
    <w:rsid w:val="00A010D5"/>
    <w:rsid w:val="00A016AE"/>
    <w:rsid w:val="00A019FE"/>
    <w:rsid w:val="00A03DE5"/>
    <w:rsid w:val="00A0544A"/>
    <w:rsid w:val="00A06582"/>
    <w:rsid w:val="00A1440C"/>
    <w:rsid w:val="00A14EE4"/>
    <w:rsid w:val="00A15E22"/>
    <w:rsid w:val="00A164EA"/>
    <w:rsid w:val="00A20D2B"/>
    <w:rsid w:val="00A20D89"/>
    <w:rsid w:val="00A21A29"/>
    <w:rsid w:val="00A22C71"/>
    <w:rsid w:val="00A238A7"/>
    <w:rsid w:val="00A25634"/>
    <w:rsid w:val="00A2583D"/>
    <w:rsid w:val="00A25BE5"/>
    <w:rsid w:val="00A26572"/>
    <w:rsid w:val="00A27250"/>
    <w:rsid w:val="00A323C1"/>
    <w:rsid w:val="00A33332"/>
    <w:rsid w:val="00A34137"/>
    <w:rsid w:val="00A34F08"/>
    <w:rsid w:val="00A37207"/>
    <w:rsid w:val="00A41581"/>
    <w:rsid w:val="00A41777"/>
    <w:rsid w:val="00A43DEF"/>
    <w:rsid w:val="00A442E8"/>
    <w:rsid w:val="00A45CBE"/>
    <w:rsid w:val="00A45F0E"/>
    <w:rsid w:val="00A46403"/>
    <w:rsid w:val="00A540D8"/>
    <w:rsid w:val="00A56C35"/>
    <w:rsid w:val="00A5716F"/>
    <w:rsid w:val="00A61C64"/>
    <w:rsid w:val="00A65F74"/>
    <w:rsid w:val="00A67B12"/>
    <w:rsid w:val="00A70484"/>
    <w:rsid w:val="00A7051E"/>
    <w:rsid w:val="00A70EF3"/>
    <w:rsid w:val="00A7191F"/>
    <w:rsid w:val="00A74103"/>
    <w:rsid w:val="00A74876"/>
    <w:rsid w:val="00A7496E"/>
    <w:rsid w:val="00A762CE"/>
    <w:rsid w:val="00A76EF1"/>
    <w:rsid w:val="00A8320F"/>
    <w:rsid w:val="00A852D3"/>
    <w:rsid w:val="00A85630"/>
    <w:rsid w:val="00A87ACC"/>
    <w:rsid w:val="00A91B50"/>
    <w:rsid w:val="00A949E5"/>
    <w:rsid w:val="00AA02BD"/>
    <w:rsid w:val="00AA12FF"/>
    <w:rsid w:val="00AA2B77"/>
    <w:rsid w:val="00AA4C19"/>
    <w:rsid w:val="00AA4F37"/>
    <w:rsid w:val="00AB1617"/>
    <w:rsid w:val="00AB7144"/>
    <w:rsid w:val="00AC037A"/>
    <w:rsid w:val="00AC2B93"/>
    <w:rsid w:val="00AC38EF"/>
    <w:rsid w:val="00AC4390"/>
    <w:rsid w:val="00AC55D8"/>
    <w:rsid w:val="00AC5C9E"/>
    <w:rsid w:val="00AC61D3"/>
    <w:rsid w:val="00AC64F4"/>
    <w:rsid w:val="00AC7D59"/>
    <w:rsid w:val="00AD2766"/>
    <w:rsid w:val="00AD6883"/>
    <w:rsid w:val="00AE2EFF"/>
    <w:rsid w:val="00AE3CBF"/>
    <w:rsid w:val="00AE3DFE"/>
    <w:rsid w:val="00AE4048"/>
    <w:rsid w:val="00AE68E6"/>
    <w:rsid w:val="00AF0315"/>
    <w:rsid w:val="00AF160E"/>
    <w:rsid w:val="00AF443F"/>
    <w:rsid w:val="00AF480F"/>
    <w:rsid w:val="00B010C2"/>
    <w:rsid w:val="00B013BB"/>
    <w:rsid w:val="00B0194D"/>
    <w:rsid w:val="00B05EF5"/>
    <w:rsid w:val="00B0645A"/>
    <w:rsid w:val="00B073A8"/>
    <w:rsid w:val="00B106C3"/>
    <w:rsid w:val="00B11E2E"/>
    <w:rsid w:val="00B11E6F"/>
    <w:rsid w:val="00B1479B"/>
    <w:rsid w:val="00B14D8B"/>
    <w:rsid w:val="00B14DA3"/>
    <w:rsid w:val="00B1587F"/>
    <w:rsid w:val="00B203C1"/>
    <w:rsid w:val="00B205FC"/>
    <w:rsid w:val="00B20A1B"/>
    <w:rsid w:val="00B2246A"/>
    <w:rsid w:val="00B2366E"/>
    <w:rsid w:val="00B25CE0"/>
    <w:rsid w:val="00B25E92"/>
    <w:rsid w:val="00B26168"/>
    <w:rsid w:val="00B26F2A"/>
    <w:rsid w:val="00B31143"/>
    <w:rsid w:val="00B32082"/>
    <w:rsid w:val="00B40845"/>
    <w:rsid w:val="00B41200"/>
    <w:rsid w:val="00B41EF3"/>
    <w:rsid w:val="00B42314"/>
    <w:rsid w:val="00B434A5"/>
    <w:rsid w:val="00B44352"/>
    <w:rsid w:val="00B44D65"/>
    <w:rsid w:val="00B45533"/>
    <w:rsid w:val="00B503C1"/>
    <w:rsid w:val="00B546EB"/>
    <w:rsid w:val="00B54D63"/>
    <w:rsid w:val="00B56A52"/>
    <w:rsid w:val="00B60221"/>
    <w:rsid w:val="00B63752"/>
    <w:rsid w:val="00B64885"/>
    <w:rsid w:val="00B6532B"/>
    <w:rsid w:val="00B6707E"/>
    <w:rsid w:val="00B7159B"/>
    <w:rsid w:val="00B72FB7"/>
    <w:rsid w:val="00B82DDF"/>
    <w:rsid w:val="00B85C5B"/>
    <w:rsid w:val="00B86BE3"/>
    <w:rsid w:val="00B90E2E"/>
    <w:rsid w:val="00B92C52"/>
    <w:rsid w:val="00B959D6"/>
    <w:rsid w:val="00B95A9E"/>
    <w:rsid w:val="00B95E47"/>
    <w:rsid w:val="00B97299"/>
    <w:rsid w:val="00B9734F"/>
    <w:rsid w:val="00BA33F4"/>
    <w:rsid w:val="00BA36AA"/>
    <w:rsid w:val="00BA62E0"/>
    <w:rsid w:val="00BB1F40"/>
    <w:rsid w:val="00BB6553"/>
    <w:rsid w:val="00BC5A09"/>
    <w:rsid w:val="00BC6476"/>
    <w:rsid w:val="00BD0B9A"/>
    <w:rsid w:val="00BD41B0"/>
    <w:rsid w:val="00BD5DE4"/>
    <w:rsid w:val="00BE25EC"/>
    <w:rsid w:val="00BE28AB"/>
    <w:rsid w:val="00BE4E45"/>
    <w:rsid w:val="00BE5EE4"/>
    <w:rsid w:val="00BE7738"/>
    <w:rsid w:val="00BF0D6D"/>
    <w:rsid w:val="00BF26BD"/>
    <w:rsid w:val="00BF3F79"/>
    <w:rsid w:val="00BF44EA"/>
    <w:rsid w:val="00BF6A45"/>
    <w:rsid w:val="00C00576"/>
    <w:rsid w:val="00C01503"/>
    <w:rsid w:val="00C01D79"/>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5D58"/>
    <w:rsid w:val="00C36245"/>
    <w:rsid w:val="00C372B1"/>
    <w:rsid w:val="00C406BC"/>
    <w:rsid w:val="00C40E07"/>
    <w:rsid w:val="00C42DF8"/>
    <w:rsid w:val="00C449D8"/>
    <w:rsid w:val="00C5046C"/>
    <w:rsid w:val="00C50E2C"/>
    <w:rsid w:val="00C63060"/>
    <w:rsid w:val="00C65143"/>
    <w:rsid w:val="00C70892"/>
    <w:rsid w:val="00C72C05"/>
    <w:rsid w:val="00C73869"/>
    <w:rsid w:val="00C7445A"/>
    <w:rsid w:val="00C74B32"/>
    <w:rsid w:val="00C74E74"/>
    <w:rsid w:val="00C770D7"/>
    <w:rsid w:val="00C774BC"/>
    <w:rsid w:val="00C8061E"/>
    <w:rsid w:val="00C8098A"/>
    <w:rsid w:val="00C80DD4"/>
    <w:rsid w:val="00C8317D"/>
    <w:rsid w:val="00C832BC"/>
    <w:rsid w:val="00C85DD8"/>
    <w:rsid w:val="00C86164"/>
    <w:rsid w:val="00C87F5B"/>
    <w:rsid w:val="00C90B66"/>
    <w:rsid w:val="00C90F71"/>
    <w:rsid w:val="00C91727"/>
    <w:rsid w:val="00C92B3A"/>
    <w:rsid w:val="00C92F29"/>
    <w:rsid w:val="00C94064"/>
    <w:rsid w:val="00C942FD"/>
    <w:rsid w:val="00C9511B"/>
    <w:rsid w:val="00CA1D78"/>
    <w:rsid w:val="00CA29EE"/>
    <w:rsid w:val="00CA4D26"/>
    <w:rsid w:val="00CA583B"/>
    <w:rsid w:val="00CA5D6C"/>
    <w:rsid w:val="00CA73EC"/>
    <w:rsid w:val="00CB3567"/>
    <w:rsid w:val="00CB6552"/>
    <w:rsid w:val="00CB6D3B"/>
    <w:rsid w:val="00CB742C"/>
    <w:rsid w:val="00CC5694"/>
    <w:rsid w:val="00CC720D"/>
    <w:rsid w:val="00CC75D4"/>
    <w:rsid w:val="00CD0D73"/>
    <w:rsid w:val="00CD13CA"/>
    <w:rsid w:val="00CD2BDD"/>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6E1E"/>
    <w:rsid w:val="00D077E5"/>
    <w:rsid w:val="00D07E31"/>
    <w:rsid w:val="00D20DE4"/>
    <w:rsid w:val="00D2431C"/>
    <w:rsid w:val="00D2657B"/>
    <w:rsid w:val="00D278EA"/>
    <w:rsid w:val="00D34901"/>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77C6"/>
    <w:rsid w:val="00D80D35"/>
    <w:rsid w:val="00D84207"/>
    <w:rsid w:val="00D87921"/>
    <w:rsid w:val="00D90A9F"/>
    <w:rsid w:val="00D92685"/>
    <w:rsid w:val="00D93342"/>
    <w:rsid w:val="00D942C8"/>
    <w:rsid w:val="00DA248C"/>
    <w:rsid w:val="00DA72D0"/>
    <w:rsid w:val="00DB50B6"/>
    <w:rsid w:val="00DC0743"/>
    <w:rsid w:val="00DC09E1"/>
    <w:rsid w:val="00DC2C60"/>
    <w:rsid w:val="00DC2FF1"/>
    <w:rsid w:val="00DC3C62"/>
    <w:rsid w:val="00DC4239"/>
    <w:rsid w:val="00DC4AF1"/>
    <w:rsid w:val="00DC65A0"/>
    <w:rsid w:val="00DC6ED8"/>
    <w:rsid w:val="00DD00CA"/>
    <w:rsid w:val="00DD115E"/>
    <w:rsid w:val="00DD2247"/>
    <w:rsid w:val="00DD4BB6"/>
    <w:rsid w:val="00DD5B1E"/>
    <w:rsid w:val="00DD6A0C"/>
    <w:rsid w:val="00DF0545"/>
    <w:rsid w:val="00DF2065"/>
    <w:rsid w:val="00DF25AA"/>
    <w:rsid w:val="00DF36B7"/>
    <w:rsid w:val="00DF3ECF"/>
    <w:rsid w:val="00DF65E1"/>
    <w:rsid w:val="00DF6EB6"/>
    <w:rsid w:val="00E06C3E"/>
    <w:rsid w:val="00E10B42"/>
    <w:rsid w:val="00E11D32"/>
    <w:rsid w:val="00E14677"/>
    <w:rsid w:val="00E20F8D"/>
    <w:rsid w:val="00E2146D"/>
    <w:rsid w:val="00E21A08"/>
    <w:rsid w:val="00E2395A"/>
    <w:rsid w:val="00E24533"/>
    <w:rsid w:val="00E3051C"/>
    <w:rsid w:val="00E34220"/>
    <w:rsid w:val="00E34802"/>
    <w:rsid w:val="00E40891"/>
    <w:rsid w:val="00E428E6"/>
    <w:rsid w:val="00E42A8F"/>
    <w:rsid w:val="00E42B0C"/>
    <w:rsid w:val="00E43300"/>
    <w:rsid w:val="00E4334F"/>
    <w:rsid w:val="00E4414A"/>
    <w:rsid w:val="00E44FE0"/>
    <w:rsid w:val="00E512A4"/>
    <w:rsid w:val="00E51888"/>
    <w:rsid w:val="00E54639"/>
    <w:rsid w:val="00E54F12"/>
    <w:rsid w:val="00E55857"/>
    <w:rsid w:val="00E56271"/>
    <w:rsid w:val="00E618AA"/>
    <w:rsid w:val="00E618DB"/>
    <w:rsid w:val="00E63A20"/>
    <w:rsid w:val="00E67298"/>
    <w:rsid w:val="00E70054"/>
    <w:rsid w:val="00E733D6"/>
    <w:rsid w:val="00E741AF"/>
    <w:rsid w:val="00E8321F"/>
    <w:rsid w:val="00E837AD"/>
    <w:rsid w:val="00E849FE"/>
    <w:rsid w:val="00E86DF1"/>
    <w:rsid w:val="00E92DE4"/>
    <w:rsid w:val="00E93799"/>
    <w:rsid w:val="00E93D78"/>
    <w:rsid w:val="00E949D2"/>
    <w:rsid w:val="00E94F76"/>
    <w:rsid w:val="00E956CE"/>
    <w:rsid w:val="00E9788A"/>
    <w:rsid w:val="00EA16CB"/>
    <w:rsid w:val="00EA4E55"/>
    <w:rsid w:val="00EA5D1B"/>
    <w:rsid w:val="00EA5FC7"/>
    <w:rsid w:val="00EA6AE1"/>
    <w:rsid w:val="00EA72BA"/>
    <w:rsid w:val="00EA77CB"/>
    <w:rsid w:val="00EB07A5"/>
    <w:rsid w:val="00EB0FFC"/>
    <w:rsid w:val="00EB1A7C"/>
    <w:rsid w:val="00EB3C97"/>
    <w:rsid w:val="00EB4865"/>
    <w:rsid w:val="00EB6CCF"/>
    <w:rsid w:val="00EC0CB6"/>
    <w:rsid w:val="00EC145A"/>
    <w:rsid w:val="00EC19AA"/>
    <w:rsid w:val="00EC2395"/>
    <w:rsid w:val="00EC26A3"/>
    <w:rsid w:val="00EC2E6F"/>
    <w:rsid w:val="00EC2E85"/>
    <w:rsid w:val="00EC4DE2"/>
    <w:rsid w:val="00EC7A96"/>
    <w:rsid w:val="00EC7D79"/>
    <w:rsid w:val="00ED0020"/>
    <w:rsid w:val="00ED08A8"/>
    <w:rsid w:val="00ED0B92"/>
    <w:rsid w:val="00ED0DEF"/>
    <w:rsid w:val="00ED2011"/>
    <w:rsid w:val="00ED2DBF"/>
    <w:rsid w:val="00EE2E66"/>
    <w:rsid w:val="00EE4396"/>
    <w:rsid w:val="00EF07F4"/>
    <w:rsid w:val="00EF1E0C"/>
    <w:rsid w:val="00EF2400"/>
    <w:rsid w:val="00EF2DD0"/>
    <w:rsid w:val="00EF2F50"/>
    <w:rsid w:val="00EF30CC"/>
    <w:rsid w:val="00EF495A"/>
    <w:rsid w:val="00EF52F3"/>
    <w:rsid w:val="00EF5CEE"/>
    <w:rsid w:val="00EF5FC2"/>
    <w:rsid w:val="00EF671D"/>
    <w:rsid w:val="00EF7323"/>
    <w:rsid w:val="00F00476"/>
    <w:rsid w:val="00F012EF"/>
    <w:rsid w:val="00F02975"/>
    <w:rsid w:val="00F062A7"/>
    <w:rsid w:val="00F07662"/>
    <w:rsid w:val="00F07890"/>
    <w:rsid w:val="00F12FFF"/>
    <w:rsid w:val="00F14EE6"/>
    <w:rsid w:val="00F16AA0"/>
    <w:rsid w:val="00F1790E"/>
    <w:rsid w:val="00F20F57"/>
    <w:rsid w:val="00F23D05"/>
    <w:rsid w:val="00F2485E"/>
    <w:rsid w:val="00F26B7E"/>
    <w:rsid w:val="00F3000F"/>
    <w:rsid w:val="00F310BA"/>
    <w:rsid w:val="00F311D0"/>
    <w:rsid w:val="00F37633"/>
    <w:rsid w:val="00F4048B"/>
    <w:rsid w:val="00F40E94"/>
    <w:rsid w:val="00F4183A"/>
    <w:rsid w:val="00F42841"/>
    <w:rsid w:val="00F433DE"/>
    <w:rsid w:val="00F4664B"/>
    <w:rsid w:val="00F548A1"/>
    <w:rsid w:val="00F55937"/>
    <w:rsid w:val="00F55D8A"/>
    <w:rsid w:val="00F56C78"/>
    <w:rsid w:val="00F56E02"/>
    <w:rsid w:val="00F57073"/>
    <w:rsid w:val="00F61130"/>
    <w:rsid w:val="00F656FB"/>
    <w:rsid w:val="00F66659"/>
    <w:rsid w:val="00F7070E"/>
    <w:rsid w:val="00F721A3"/>
    <w:rsid w:val="00F732C8"/>
    <w:rsid w:val="00F733C2"/>
    <w:rsid w:val="00F750EF"/>
    <w:rsid w:val="00F7792F"/>
    <w:rsid w:val="00F77DE5"/>
    <w:rsid w:val="00F80A18"/>
    <w:rsid w:val="00F81E23"/>
    <w:rsid w:val="00F846EC"/>
    <w:rsid w:val="00F8536E"/>
    <w:rsid w:val="00F85E85"/>
    <w:rsid w:val="00F86C67"/>
    <w:rsid w:val="00F9096F"/>
    <w:rsid w:val="00F913D3"/>
    <w:rsid w:val="00F93085"/>
    <w:rsid w:val="00F93E13"/>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57FF"/>
    <w:rsid w:val="00FC5E2E"/>
    <w:rsid w:val="00FC73E4"/>
    <w:rsid w:val="00FC7824"/>
    <w:rsid w:val="00FD0298"/>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30</cp:revision>
  <cp:lastPrinted>2022-10-16T13:55:00Z</cp:lastPrinted>
  <dcterms:created xsi:type="dcterms:W3CDTF">2022-10-11T14:19:00Z</dcterms:created>
  <dcterms:modified xsi:type="dcterms:W3CDTF">2022-11-15T11:10:00Z</dcterms:modified>
</cp:coreProperties>
</file>